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C2418"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 xml:space="preserve">Respecto al dolor </w:t>
      </w:r>
      <w:proofErr w:type="spellStart"/>
      <w:r w:rsidRPr="0032108F">
        <w:rPr>
          <w:rFonts w:ascii="Montserrat" w:eastAsia="Times New Roman" w:hAnsi="Montserrat" w:cs="Times New Roman"/>
          <w:color w:val="282828"/>
          <w:sz w:val="36"/>
          <w:szCs w:val="36"/>
          <w:lang w:val="es-ES"/>
        </w:rPr>
        <w:t>irruptivo</w:t>
      </w:r>
      <w:proofErr w:type="spellEnd"/>
      <w:r w:rsidRPr="0032108F">
        <w:rPr>
          <w:rFonts w:ascii="Montserrat" w:eastAsia="Times New Roman" w:hAnsi="Montserrat" w:cs="Times New Roman"/>
          <w:color w:val="282828"/>
          <w:sz w:val="36"/>
          <w:szCs w:val="36"/>
          <w:lang w:val="es-ES"/>
        </w:rPr>
        <w:t xml:space="preserve"> oncológico, señale la correcta:</w:t>
      </w:r>
    </w:p>
    <w:p w14:paraId="637169DC" w14:textId="77777777" w:rsidR="0032108F" w:rsidRPr="0032108F" w:rsidRDefault="0032108F" w:rsidP="0032108F">
      <w:pPr>
        <w:numPr>
          <w:ilvl w:val="0"/>
          <w:numId w:val="4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Se define como una exacerbación de dolor oncológico en el contexto de un dolor basal mal controlado.</w:t>
      </w:r>
    </w:p>
    <w:p w14:paraId="10F6FF28" w14:textId="77777777" w:rsidR="0032108F" w:rsidRPr="0032108F" w:rsidRDefault="0032108F" w:rsidP="0032108F">
      <w:pPr>
        <w:numPr>
          <w:ilvl w:val="0"/>
          <w:numId w:val="4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w:t>
      </w:r>
      <w:bookmarkStart w:id="0" w:name="_GoBack"/>
      <w:r w:rsidRPr="0049130C">
        <w:rPr>
          <w:rFonts w:ascii="Montserrat" w:eastAsia="Times New Roman" w:hAnsi="Montserrat" w:cs="Times New Roman"/>
          <w:b/>
          <w:bCs/>
          <w:color w:val="671D71"/>
          <w:sz w:val="23"/>
          <w:szCs w:val="23"/>
          <w:u w:val="single"/>
          <w:lang w:val="es-ES"/>
        </w:rPr>
        <w:t xml:space="preserve">) El dolor por efecto final de dosis es un tipo de dolor </w:t>
      </w:r>
      <w:proofErr w:type="spellStart"/>
      <w:r w:rsidRPr="0049130C">
        <w:rPr>
          <w:rFonts w:ascii="Montserrat" w:eastAsia="Times New Roman" w:hAnsi="Montserrat" w:cs="Times New Roman"/>
          <w:b/>
          <w:bCs/>
          <w:color w:val="671D71"/>
          <w:sz w:val="23"/>
          <w:szCs w:val="23"/>
          <w:u w:val="single"/>
          <w:lang w:val="es-ES"/>
        </w:rPr>
        <w:t>irruptivo</w:t>
      </w:r>
      <w:proofErr w:type="spellEnd"/>
      <w:r w:rsidRPr="0049130C">
        <w:rPr>
          <w:rFonts w:ascii="Montserrat" w:eastAsia="Times New Roman" w:hAnsi="Montserrat" w:cs="Times New Roman"/>
          <w:b/>
          <w:bCs/>
          <w:color w:val="671D71"/>
          <w:sz w:val="23"/>
          <w:szCs w:val="23"/>
          <w:u w:val="single"/>
          <w:lang w:val="es-ES"/>
        </w:rPr>
        <w:t xml:space="preserve"> oncológico.</w:t>
      </w:r>
      <w:bookmarkEnd w:id="0"/>
    </w:p>
    <w:p w14:paraId="6EA75A06" w14:textId="77777777" w:rsidR="0032108F" w:rsidRPr="0032108F" w:rsidRDefault="0032108F" w:rsidP="0032108F">
      <w:pPr>
        <w:numPr>
          <w:ilvl w:val="0"/>
          <w:numId w:val="4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Su diagnóstico se basa en la rapidez de instauración del dolor.</w:t>
      </w:r>
    </w:p>
    <w:p w14:paraId="253596BC" w14:textId="77777777" w:rsidR="0032108F" w:rsidRPr="0049130C" w:rsidRDefault="0032108F" w:rsidP="0032108F">
      <w:pPr>
        <w:numPr>
          <w:ilvl w:val="0"/>
          <w:numId w:val="4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49130C">
        <w:rPr>
          <w:rFonts w:ascii="Montserrat" w:eastAsia="Times New Roman" w:hAnsi="Montserrat" w:cs="Times New Roman"/>
          <w:color w:val="671D71"/>
          <w:sz w:val="23"/>
          <w:szCs w:val="23"/>
          <w:lang w:val="es-ES"/>
        </w:rPr>
        <w:t> d) Todas las anteriores son incorrectas.</w:t>
      </w:r>
    </w:p>
    <w:p w14:paraId="6BA1F52A" w14:textId="77777777" w:rsid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p>
    <w:p w14:paraId="036DC211" w14:textId="77777777" w:rsidR="00C2701E" w:rsidRPr="00C2701E" w:rsidRDefault="00C2701E" w:rsidP="00C2701E">
      <w:pPr>
        <w:shd w:val="clear" w:color="auto" w:fill="FFFFFF"/>
        <w:spacing w:before="300" w:line="324" w:lineRule="atLeast"/>
        <w:outlineLvl w:val="1"/>
        <w:rPr>
          <w:rFonts w:ascii="Montserrat" w:eastAsia="Times New Roman" w:hAnsi="Montserrat" w:cs="Times New Roman"/>
          <w:color w:val="282828"/>
          <w:sz w:val="36"/>
          <w:szCs w:val="36"/>
          <w:lang w:val="es-ES"/>
        </w:rPr>
      </w:pPr>
      <w:r w:rsidRPr="00C2701E">
        <w:rPr>
          <w:rFonts w:ascii="Montserrat" w:eastAsia="Times New Roman" w:hAnsi="Montserrat" w:cs="Times New Roman"/>
          <w:color w:val="282828"/>
          <w:sz w:val="36"/>
          <w:szCs w:val="36"/>
          <w:lang w:val="es-ES"/>
        </w:rPr>
        <w:t>El requisito básico de la empatía es…</w:t>
      </w:r>
    </w:p>
    <w:p w14:paraId="24BABB1D" w14:textId="77777777" w:rsidR="00C2701E" w:rsidRPr="00C2701E" w:rsidRDefault="00C2701E" w:rsidP="00C2701E">
      <w:pPr>
        <w:numPr>
          <w:ilvl w:val="0"/>
          <w:numId w:val="4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C2701E">
        <w:rPr>
          <w:rFonts w:ascii="Montserrat" w:eastAsia="Times New Roman" w:hAnsi="Montserrat" w:cs="Times New Roman"/>
          <w:color w:val="671D71"/>
          <w:sz w:val="23"/>
          <w:szCs w:val="23"/>
          <w:lang w:val="es-ES"/>
        </w:rPr>
        <w:t> </w:t>
      </w:r>
      <w:r w:rsidRPr="00C2701E">
        <w:rPr>
          <w:rFonts w:ascii="Montserrat" w:eastAsia="Times New Roman" w:hAnsi="Montserrat" w:cs="Times New Roman"/>
          <w:color w:val="671D71"/>
          <w:sz w:val="23"/>
          <w:szCs w:val="23"/>
        </w:rPr>
        <w:t xml:space="preserve">a) La </w:t>
      </w:r>
      <w:proofErr w:type="spellStart"/>
      <w:r w:rsidRPr="00C2701E">
        <w:rPr>
          <w:rFonts w:ascii="Montserrat" w:eastAsia="Times New Roman" w:hAnsi="Montserrat" w:cs="Times New Roman"/>
          <w:color w:val="671D71"/>
          <w:sz w:val="23"/>
          <w:szCs w:val="23"/>
        </w:rPr>
        <w:t>observación</w:t>
      </w:r>
      <w:proofErr w:type="spellEnd"/>
      <w:r w:rsidRPr="00C2701E">
        <w:rPr>
          <w:rFonts w:ascii="Montserrat" w:eastAsia="Times New Roman" w:hAnsi="Montserrat" w:cs="Times New Roman"/>
          <w:color w:val="671D71"/>
          <w:sz w:val="23"/>
          <w:szCs w:val="23"/>
        </w:rPr>
        <w:t>.</w:t>
      </w:r>
    </w:p>
    <w:p w14:paraId="2AA91AD2" w14:textId="77777777" w:rsidR="00C2701E" w:rsidRPr="00C2701E" w:rsidRDefault="00C2701E" w:rsidP="00C2701E">
      <w:pPr>
        <w:numPr>
          <w:ilvl w:val="0"/>
          <w:numId w:val="4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C2701E">
        <w:rPr>
          <w:rFonts w:ascii="Montserrat" w:eastAsia="Times New Roman" w:hAnsi="Montserrat" w:cs="Times New Roman"/>
          <w:color w:val="671D71"/>
          <w:sz w:val="23"/>
          <w:szCs w:val="23"/>
          <w:lang w:val="es-ES"/>
        </w:rPr>
        <w:t> b) La compenetración con el paciente.</w:t>
      </w:r>
    </w:p>
    <w:p w14:paraId="3476ACDD" w14:textId="77777777" w:rsidR="00C2701E" w:rsidRPr="00C2701E" w:rsidRDefault="00C2701E" w:rsidP="00C2701E">
      <w:pPr>
        <w:numPr>
          <w:ilvl w:val="0"/>
          <w:numId w:val="4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C2701E">
        <w:rPr>
          <w:rFonts w:ascii="Montserrat" w:eastAsia="Times New Roman" w:hAnsi="Montserrat" w:cs="Times New Roman"/>
          <w:b/>
          <w:bCs/>
          <w:color w:val="671D71"/>
          <w:sz w:val="23"/>
          <w:szCs w:val="23"/>
          <w:u w:val="single"/>
          <w:lang w:val="es-ES"/>
        </w:rPr>
        <w:t> </w:t>
      </w:r>
      <w:r w:rsidRPr="00C2701E">
        <w:rPr>
          <w:rFonts w:ascii="Montserrat" w:eastAsia="Times New Roman" w:hAnsi="Montserrat" w:cs="Times New Roman"/>
          <w:b/>
          <w:bCs/>
          <w:color w:val="671D71"/>
          <w:sz w:val="23"/>
          <w:szCs w:val="23"/>
          <w:u w:val="single"/>
        </w:rPr>
        <w:t xml:space="preserve">c) La </w:t>
      </w:r>
      <w:proofErr w:type="spellStart"/>
      <w:r w:rsidRPr="00C2701E">
        <w:rPr>
          <w:rFonts w:ascii="Montserrat" w:eastAsia="Times New Roman" w:hAnsi="Montserrat" w:cs="Times New Roman"/>
          <w:b/>
          <w:bCs/>
          <w:color w:val="671D71"/>
          <w:sz w:val="23"/>
          <w:szCs w:val="23"/>
          <w:u w:val="single"/>
        </w:rPr>
        <w:t>escucha</w:t>
      </w:r>
      <w:proofErr w:type="spellEnd"/>
      <w:r w:rsidRPr="00C2701E">
        <w:rPr>
          <w:rFonts w:ascii="Montserrat" w:eastAsia="Times New Roman" w:hAnsi="Montserrat" w:cs="Times New Roman"/>
          <w:b/>
          <w:bCs/>
          <w:color w:val="671D71"/>
          <w:sz w:val="23"/>
          <w:szCs w:val="23"/>
          <w:u w:val="single"/>
        </w:rPr>
        <w:t xml:space="preserve"> </w:t>
      </w:r>
      <w:proofErr w:type="spellStart"/>
      <w:r w:rsidRPr="00C2701E">
        <w:rPr>
          <w:rFonts w:ascii="Montserrat" w:eastAsia="Times New Roman" w:hAnsi="Montserrat" w:cs="Times New Roman"/>
          <w:b/>
          <w:bCs/>
          <w:color w:val="671D71"/>
          <w:sz w:val="23"/>
          <w:szCs w:val="23"/>
          <w:u w:val="single"/>
        </w:rPr>
        <w:t>activa</w:t>
      </w:r>
      <w:proofErr w:type="spellEnd"/>
      <w:r w:rsidRPr="00C2701E">
        <w:rPr>
          <w:rFonts w:ascii="Montserrat" w:eastAsia="Times New Roman" w:hAnsi="Montserrat" w:cs="Times New Roman"/>
          <w:color w:val="671D71"/>
          <w:sz w:val="23"/>
          <w:szCs w:val="23"/>
        </w:rPr>
        <w:t>.</w:t>
      </w:r>
    </w:p>
    <w:p w14:paraId="47D26FD1" w14:textId="77777777" w:rsidR="00C2701E" w:rsidRPr="00C2701E" w:rsidRDefault="00C2701E" w:rsidP="00C2701E">
      <w:pPr>
        <w:numPr>
          <w:ilvl w:val="0"/>
          <w:numId w:val="4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C2701E">
        <w:rPr>
          <w:rFonts w:ascii="Montserrat" w:eastAsia="Times New Roman" w:hAnsi="Montserrat" w:cs="Times New Roman"/>
          <w:color w:val="671D71"/>
          <w:sz w:val="23"/>
          <w:szCs w:val="23"/>
        </w:rPr>
        <w:t xml:space="preserve"> d) La </w:t>
      </w:r>
      <w:proofErr w:type="spellStart"/>
      <w:r w:rsidRPr="00C2701E">
        <w:rPr>
          <w:rFonts w:ascii="Montserrat" w:eastAsia="Times New Roman" w:hAnsi="Montserrat" w:cs="Times New Roman"/>
          <w:color w:val="671D71"/>
          <w:sz w:val="23"/>
          <w:szCs w:val="23"/>
        </w:rPr>
        <w:t>exploración</w:t>
      </w:r>
      <w:proofErr w:type="spellEnd"/>
      <w:r w:rsidRPr="00C2701E">
        <w:rPr>
          <w:rFonts w:ascii="Montserrat" w:eastAsia="Times New Roman" w:hAnsi="Montserrat" w:cs="Times New Roman"/>
          <w:color w:val="671D71"/>
          <w:sz w:val="23"/>
          <w:szCs w:val="23"/>
        </w:rPr>
        <w:t>.</w:t>
      </w:r>
    </w:p>
    <w:p w14:paraId="4B043352" w14:textId="77777777" w:rsidR="00C2701E" w:rsidRPr="00C2701E" w:rsidRDefault="00C2701E" w:rsidP="00C2701E">
      <w:pPr>
        <w:shd w:val="clear" w:color="auto" w:fill="FFFFFF"/>
        <w:spacing w:before="300" w:line="324" w:lineRule="atLeast"/>
        <w:outlineLvl w:val="1"/>
        <w:rPr>
          <w:rFonts w:ascii="Montserrat" w:eastAsia="Times New Roman" w:hAnsi="Montserrat" w:cs="Times New Roman"/>
          <w:color w:val="282828"/>
          <w:sz w:val="36"/>
          <w:szCs w:val="36"/>
          <w:lang w:val="es-ES"/>
        </w:rPr>
      </w:pPr>
      <w:r w:rsidRPr="00C2701E">
        <w:rPr>
          <w:rFonts w:ascii="Montserrat" w:eastAsia="Times New Roman" w:hAnsi="Montserrat" w:cs="Times New Roman"/>
          <w:color w:val="282828"/>
          <w:sz w:val="36"/>
          <w:szCs w:val="36"/>
          <w:lang w:val="es-ES"/>
        </w:rPr>
        <w:t>Son indicaciones de la rotación de opioides:</w:t>
      </w:r>
    </w:p>
    <w:p w14:paraId="7B31A887" w14:textId="77777777" w:rsidR="00C2701E" w:rsidRPr="00C2701E" w:rsidRDefault="00C2701E" w:rsidP="00C2701E">
      <w:pPr>
        <w:numPr>
          <w:ilvl w:val="0"/>
          <w:numId w:val="4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C2701E">
        <w:rPr>
          <w:rFonts w:ascii="Montserrat" w:eastAsia="Times New Roman" w:hAnsi="Montserrat" w:cs="Times New Roman"/>
          <w:color w:val="671D71"/>
          <w:sz w:val="23"/>
          <w:szCs w:val="23"/>
          <w:lang w:val="es-ES"/>
        </w:rPr>
        <w:t> </w:t>
      </w:r>
      <w:r w:rsidRPr="00C2701E">
        <w:rPr>
          <w:rFonts w:ascii="Montserrat" w:eastAsia="Times New Roman" w:hAnsi="Montserrat" w:cs="Times New Roman"/>
          <w:color w:val="671D71"/>
          <w:sz w:val="23"/>
          <w:szCs w:val="23"/>
        </w:rPr>
        <w:t xml:space="preserve">a) La </w:t>
      </w:r>
      <w:proofErr w:type="spellStart"/>
      <w:r w:rsidRPr="00C2701E">
        <w:rPr>
          <w:rFonts w:ascii="Montserrat" w:eastAsia="Times New Roman" w:hAnsi="Montserrat" w:cs="Times New Roman"/>
          <w:color w:val="671D71"/>
          <w:sz w:val="23"/>
          <w:szCs w:val="23"/>
        </w:rPr>
        <w:t>neurotoxicidad</w:t>
      </w:r>
      <w:proofErr w:type="spellEnd"/>
      <w:r w:rsidRPr="00C2701E">
        <w:rPr>
          <w:rFonts w:ascii="Montserrat" w:eastAsia="Times New Roman" w:hAnsi="Montserrat" w:cs="Times New Roman"/>
          <w:color w:val="671D71"/>
          <w:sz w:val="23"/>
          <w:szCs w:val="23"/>
        </w:rPr>
        <w:t xml:space="preserve"> </w:t>
      </w:r>
      <w:proofErr w:type="spellStart"/>
      <w:r w:rsidRPr="00C2701E">
        <w:rPr>
          <w:rFonts w:ascii="Montserrat" w:eastAsia="Times New Roman" w:hAnsi="Montserrat" w:cs="Times New Roman"/>
          <w:color w:val="671D71"/>
          <w:sz w:val="23"/>
          <w:szCs w:val="23"/>
        </w:rPr>
        <w:t>opioide</w:t>
      </w:r>
      <w:proofErr w:type="spellEnd"/>
      <w:r w:rsidRPr="00C2701E">
        <w:rPr>
          <w:rFonts w:ascii="Montserrat" w:eastAsia="Times New Roman" w:hAnsi="Montserrat" w:cs="Times New Roman"/>
          <w:color w:val="671D71"/>
          <w:sz w:val="23"/>
          <w:szCs w:val="23"/>
        </w:rPr>
        <w:t>.</w:t>
      </w:r>
    </w:p>
    <w:p w14:paraId="3B1B37C8" w14:textId="77777777" w:rsidR="00C2701E" w:rsidRPr="00C2701E" w:rsidRDefault="00C2701E" w:rsidP="00C2701E">
      <w:pPr>
        <w:numPr>
          <w:ilvl w:val="0"/>
          <w:numId w:val="4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C2701E">
        <w:rPr>
          <w:rFonts w:ascii="Montserrat" w:eastAsia="Times New Roman" w:hAnsi="Montserrat" w:cs="Times New Roman"/>
          <w:color w:val="671D71"/>
          <w:sz w:val="23"/>
          <w:szCs w:val="23"/>
        </w:rPr>
        <w:t xml:space="preserve"> b) La analgesia </w:t>
      </w:r>
      <w:proofErr w:type="spellStart"/>
      <w:r w:rsidRPr="00C2701E">
        <w:rPr>
          <w:rFonts w:ascii="Montserrat" w:eastAsia="Times New Roman" w:hAnsi="Montserrat" w:cs="Times New Roman"/>
          <w:color w:val="671D71"/>
          <w:sz w:val="23"/>
          <w:szCs w:val="23"/>
        </w:rPr>
        <w:t>insuficiente</w:t>
      </w:r>
      <w:proofErr w:type="spellEnd"/>
      <w:r w:rsidRPr="00C2701E">
        <w:rPr>
          <w:rFonts w:ascii="Montserrat" w:eastAsia="Times New Roman" w:hAnsi="Montserrat" w:cs="Times New Roman"/>
          <w:color w:val="671D71"/>
          <w:sz w:val="23"/>
          <w:szCs w:val="23"/>
        </w:rPr>
        <w:t>.</w:t>
      </w:r>
    </w:p>
    <w:p w14:paraId="1E37CD7F" w14:textId="77777777" w:rsidR="00C2701E" w:rsidRPr="00C2701E" w:rsidRDefault="00C2701E" w:rsidP="00C2701E">
      <w:pPr>
        <w:numPr>
          <w:ilvl w:val="0"/>
          <w:numId w:val="4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C2701E">
        <w:rPr>
          <w:rFonts w:ascii="Montserrat" w:eastAsia="Times New Roman" w:hAnsi="Montserrat" w:cs="Times New Roman"/>
          <w:color w:val="671D71"/>
          <w:sz w:val="23"/>
          <w:szCs w:val="23"/>
        </w:rPr>
        <w:t xml:space="preserve"> c) </w:t>
      </w:r>
      <w:proofErr w:type="spellStart"/>
      <w:r w:rsidRPr="00C2701E">
        <w:rPr>
          <w:rFonts w:ascii="Montserrat" w:eastAsia="Times New Roman" w:hAnsi="Montserrat" w:cs="Times New Roman"/>
          <w:color w:val="671D71"/>
          <w:sz w:val="23"/>
          <w:szCs w:val="23"/>
        </w:rPr>
        <w:t>Preferencia</w:t>
      </w:r>
      <w:proofErr w:type="spellEnd"/>
      <w:r w:rsidRPr="00C2701E">
        <w:rPr>
          <w:rFonts w:ascii="Montserrat" w:eastAsia="Times New Roman" w:hAnsi="Montserrat" w:cs="Times New Roman"/>
          <w:color w:val="671D71"/>
          <w:sz w:val="23"/>
          <w:szCs w:val="23"/>
        </w:rPr>
        <w:t xml:space="preserve"> del </w:t>
      </w:r>
      <w:proofErr w:type="spellStart"/>
      <w:r w:rsidRPr="00C2701E">
        <w:rPr>
          <w:rFonts w:ascii="Montserrat" w:eastAsia="Times New Roman" w:hAnsi="Montserrat" w:cs="Times New Roman"/>
          <w:color w:val="671D71"/>
          <w:sz w:val="23"/>
          <w:szCs w:val="23"/>
        </w:rPr>
        <w:t>paciente</w:t>
      </w:r>
      <w:proofErr w:type="spellEnd"/>
      <w:r w:rsidRPr="00C2701E">
        <w:rPr>
          <w:rFonts w:ascii="Montserrat" w:eastAsia="Times New Roman" w:hAnsi="Montserrat" w:cs="Times New Roman"/>
          <w:color w:val="671D71"/>
          <w:sz w:val="23"/>
          <w:szCs w:val="23"/>
        </w:rPr>
        <w:t>.</w:t>
      </w:r>
    </w:p>
    <w:p w14:paraId="5DD352CF" w14:textId="77777777" w:rsidR="00C2701E" w:rsidRPr="00C2701E" w:rsidRDefault="00C2701E" w:rsidP="00C2701E">
      <w:pPr>
        <w:numPr>
          <w:ilvl w:val="0"/>
          <w:numId w:val="42"/>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C2701E">
        <w:rPr>
          <w:rFonts w:ascii="Montserrat" w:eastAsia="Times New Roman" w:hAnsi="Montserrat" w:cs="Times New Roman"/>
          <w:color w:val="671D71"/>
          <w:sz w:val="23"/>
          <w:szCs w:val="23"/>
          <w:lang w:val="es-ES"/>
        </w:rPr>
        <w:t> </w:t>
      </w:r>
      <w:r w:rsidRPr="00C2701E">
        <w:rPr>
          <w:rFonts w:ascii="Montserrat" w:eastAsia="Times New Roman" w:hAnsi="Montserrat" w:cs="Times New Roman"/>
          <w:b/>
          <w:bCs/>
          <w:color w:val="671D71"/>
          <w:sz w:val="23"/>
          <w:szCs w:val="23"/>
          <w:u w:val="single"/>
          <w:lang w:val="es-ES"/>
        </w:rPr>
        <w:t>d) Todas las anteriores son correctas.</w:t>
      </w:r>
    </w:p>
    <w:p w14:paraId="6C3DB428" w14:textId="77777777" w:rsidR="00C2701E" w:rsidRPr="00C2701E" w:rsidRDefault="00C2701E" w:rsidP="00C2701E">
      <w:pPr>
        <w:shd w:val="clear" w:color="auto" w:fill="FFFFFF"/>
        <w:spacing w:before="300" w:line="324" w:lineRule="atLeast"/>
        <w:outlineLvl w:val="1"/>
        <w:rPr>
          <w:rFonts w:ascii="Montserrat" w:eastAsia="Times New Roman" w:hAnsi="Montserrat" w:cs="Times New Roman"/>
          <w:color w:val="282828"/>
          <w:sz w:val="36"/>
          <w:szCs w:val="36"/>
          <w:lang w:val="es-ES"/>
        </w:rPr>
      </w:pPr>
      <w:r w:rsidRPr="00C2701E">
        <w:rPr>
          <w:rFonts w:ascii="Montserrat" w:eastAsia="Times New Roman" w:hAnsi="Montserrat" w:cs="Times New Roman"/>
          <w:color w:val="282828"/>
          <w:sz w:val="36"/>
          <w:szCs w:val="36"/>
          <w:lang w:val="es-ES"/>
        </w:rPr>
        <w:t>Identifique cuál es la afirmación correcta acerca del dolor en niños con cáncer:</w:t>
      </w:r>
    </w:p>
    <w:p w14:paraId="163549DC" w14:textId="77777777" w:rsidR="00C2701E" w:rsidRPr="00C2701E" w:rsidRDefault="00C2701E" w:rsidP="00C2701E">
      <w:pPr>
        <w:numPr>
          <w:ilvl w:val="0"/>
          <w:numId w:val="4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C2701E">
        <w:rPr>
          <w:rFonts w:ascii="Montserrat" w:eastAsia="Times New Roman" w:hAnsi="Montserrat" w:cs="Times New Roman"/>
          <w:color w:val="671D71"/>
          <w:sz w:val="23"/>
          <w:szCs w:val="23"/>
          <w:lang w:val="es-ES"/>
        </w:rPr>
        <w:t xml:space="preserve"> a) Los niños no experimentan dolor </w:t>
      </w:r>
      <w:proofErr w:type="spellStart"/>
      <w:r w:rsidRPr="00C2701E">
        <w:rPr>
          <w:rFonts w:ascii="Montserrat" w:eastAsia="Times New Roman" w:hAnsi="Montserrat" w:cs="Times New Roman"/>
          <w:color w:val="671D71"/>
          <w:sz w:val="23"/>
          <w:szCs w:val="23"/>
          <w:lang w:val="es-ES"/>
        </w:rPr>
        <w:t>irruptivo</w:t>
      </w:r>
      <w:proofErr w:type="spellEnd"/>
      <w:r w:rsidRPr="00C2701E">
        <w:rPr>
          <w:rFonts w:ascii="Montserrat" w:eastAsia="Times New Roman" w:hAnsi="Montserrat" w:cs="Times New Roman"/>
          <w:color w:val="671D71"/>
          <w:sz w:val="23"/>
          <w:szCs w:val="23"/>
          <w:lang w:val="es-ES"/>
        </w:rPr>
        <w:t>.</w:t>
      </w:r>
    </w:p>
    <w:p w14:paraId="155F42FC" w14:textId="77777777" w:rsidR="00C2701E" w:rsidRPr="00C2701E" w:rsidRDefault="00C2701E" w:rsidP="00C2701E">
      <w:pPr>
        <w:numPr>
          <w:ilvl w:val="0"/>
          <w:numId w:val="4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C2701E">
        <w:rPr>
          <w:rFonts w:ascii="Montserrat" w:eastAsia="Times New Roman" w:hAnsi="Montserrat" w:cs="Times New Roman"/>
          <w:color w:val="671D71"/>
          <w:sz w:val="23"/>
          <w:szCs w:val="23"/>
          <w:lang w:val="es-ES"/>
        </w:rPr>
        <w:t xml:space="preserve"> b) No es necesario tener en cuenta el impacto de la familia y del entorno sanitario en la experiencia dolorosa del niño. </w:t>
      </w:r>
      <w:r w:rsidRPr="00C2701E">
        <w:rPr>
          <w:rFonts w:ascii="Montserrat" w:eastAsia="Times New Roman" w:hAnsi="Montserrat" w:cs="Times New Roman"/>
          <w:color w:val="671D71"/>
          <w:sz w:val="23"/>
          <w:szCs w:val="23"/>
        </w:rPr>
        <w:t xml:space="preserve">Lo que </w:t>
      </w:r>
      <w:proofErr w:type="spellStart"/>
      <w:r w:rsidRPr="00C2701E">
        <w:rPr>
          <w:rFonts w:ascii="Montserrat" w:eastAsia="Times New Roman" w:hAnsi="Montserrat" w:cs="Times New Roman"/>
          <w:color w:val="671D71"/>
          <w:sz w:val="23"/>
          <w:szCs w:val="23"/>
        </w:rPr>
        <w:t>importa</w:t>
      </w:r>
      <w:proofErr w:type="spellEnd"/>
      <w:r w:rsidRPr="00C2701E">
        <w:rPr>
          <w:rFonts w:ascii="Montserrat" w:eastAsia="Times New Roman" w:hAnsi="Montserrat" w:cs="Times New Roman"/>
          <w:color w:val="671D71"/>
          <w:sz w:val="23"/>
          <w:szCs w:val="23"/>
        </w:rPr>
        <w:t xml:space="preserve"> es lo que el </w:t>
      </w:r>
      <w:proofErr w:type="spellStart"/>
      <w:r w:rsidRPr="00C2701E">
        <w:rPr>
          <w:rFonts w:ascii="Montserrat" w:eastAsia="Times New Roman" w:hAnsi="Montserrat" w:cs="Times New Roman"/>
          <w:color w:val="671D71"/>
          <w:sz w:val="23"/>
          <w:szCs w:val="23"/>
        </w:rPr>
        <w:t>niño</w:t>
      </w:r>
      <w:proofErr w:type="spellEnd"/>
      <w:r w:rsidRPr="00C2701E">
        <w:rPr>
          <w:rFonts w:ascii="Montserrat" w:eastAsia="Times New Roman" w:hAnsi="Montserrat" w:cs="Times New Roman"/>
          <w:color w:val="671D71"/>
          <w:sz w:val="23"/>
          <w:szCs w:val="23"/>
        </w:rPr>
        <w:t xml:space="preserve"> </w:t>
      </w:r>
      <w:proofErr w:type="spellStart"/>
      <w:r w:rsidRPr="00C2701E">
        <w:rPr>
          <w:rFonts w:ascii="Montserrat" w:eastAsia="Times New Roman" w:hAnsi="Montserrat" w:cs="Times New Roman"/>
          <w:color w:val="671D71"/>
          <w:sz w:val="23"/>
          <w:szCs w:val="23"/>
        </w:rPr>
        <w:t>siente</w:t>
      </w:r>
      <w:proofErr w:type="spellEnd"/>
      <w:r w:rsidRPr="00C2701E">
        <w:rPr>
          <w:rFonts w:ascii="Montserrat" w:eastAsia="Times New Roman" w:hAnsi="Montserrat" w:cs="Times New Roman"/>
          <w:color w:val="671D71"/>
          <w:sz w:val="23"/>
          <w:szCs w:val="23"/>
        </w:rPr>
        <w:t>.</w:t>
      </w:r>
    </w:p>
    <w:p w14:paraId="02996AA8" w14:textId="77777777" w:rsidR="00C2701E" w:rsidRPr="00C2701E" w:rsidRDefault="00C2701E" w:rsidP="00C2701E">
      <w:pPr>
        <w:numPr>
          <w:ilvl w:val="0"/>
          <w:numId w:val="43"/>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C2701E">
        <w:rPr>
          <w:rFonts w:ascii="Montserrat" w:eastAsia="Times New Roman" w:hAnsi="Montserrat" w:cs="Times New Roman"/>
          <w:b/>
          <w:bCs/>
          <w:color w:val="671D71"/>
          <w:sz w:val="23"/>
          <w:szCs w:val="23"/>
          <w:u w:val="single"/>
          <w:lang w:val="es-ES"/>
        </w:rPr>
        <w:t> c) Algunos indicadores de dolor en niños son el llanto, la falta de deseo de jugar, la falta de interés en el entorno y las alteraciones motoras.</w:t>
      </w:r>
    </w:p>
    <w:p w14:paraId="529D6FD8" w14:textId="77777777" w:rsidR="00C2701E" w:rsidRPr="00C2701E" w:rsidRDefault="00C2701E" w:rsidP="00C2701E">
      <w:pPr>
        <w:numPr>
          <w:ilvl w:val="0"/>
          <w:numId w:val="4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C2701E">
        <w:rPr>
          <w:rFonts w:ascii="Montserrat" w:eastAsia="Times New Roman" w:hAnsi="Montserrat" w:cs="Times New Roman"/>
          <w:color w:val="671D71"/>
          <w:sz w:val="23"/>
          <w:szCs w:val="23"/>
          <w:lang w:val="es-ES"/>
        </w:rPr>
        <w:t> d) Las respuestas b y c son correctas.</w:t>
      </w:r>
    </w:p>
    <w:p w14:paraId="03D488BF" w14:textId="77777777" w:rsidR="00C2701E" w:rsidRPr="00C2701E" w:rsidRDefault="00C2701E" w:rsidP="00C2701E">
      <w:pPr>
        <w:shd w:val="clear" w:color="auto" w:fill="FFFFFF"/>
        <w:spacing w:before="300" w:line="324" w:lineRule="atLeast"/>
        <w:outlineLvl w:val="1"/>
        <w:rPr>
          <w:rFonts w:ascii="Montserrat" w:eastAsia="Times New Roman" w:hAnsi="Montserrat" w:cs="Times New Roman"/>
          <w:color w:val="282828"/>
          <w:sz w:val="36"/>
          <w:szCs w:val="36"/>
          <w:lang w:val="es-ES"/>
        </w:rPr>
      </w:pPr>
      <w:r w:rsidRPr="00C2701E">
        <w:rPr>
          <w:rFonts w:ascii="Montserrat" w:eastAsia="Times New Roman" w:hAnsi="Montserrat" w:cs="Times New Roman"/>
          <w:color w:val="282828"/>
          <w:sz w:val="36"/>
          <w:szCs w:val="36"/>
          <w:lang w:val="es-ES"/>
        </w:rPr>
        <w:t>En el tratamiento del estreñimiento inducido por opioides, señale la correcta:</w:t>
      </w:r>
    </w:p>
    <w:p w14:paraId="0B8EB6F8" w14:textId="77777777" w:rsidR="00C2701E" w:rsidRPr="00C2701E" w:rsidRDefault="00C2701E" w:rsidP="00C2701E">
      <w:pPr>
        <w:numPr>
          <w:ilvl w:val="0"/>
          <w:numId w:val="4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C2701E">
        <w:rPr>
          <w:rFonts w:ascii="Montserrat" w:eastAsia="Times New Roman" w:hAnsi="Montserrat" w:cs="Times New Roman"/>
          <w:color w:val="671D71"/>
          <w:sz w:val="23"/>
          <w:szCs w:val="23"/>
          <w:lang w:val="es-ES"/>
        </w:rPr>
        <w:t xml:space="preserve"> a) </w:t>
      </w:r>
      <w:proofErr w:type="spellStart"/>
      <w:r w:rsidRPr="00C2701E">
        <w:rPr>
          <w:rFonts w:ascii="Montserrat" w:eastAsia="Times New Roman" w:hAnsi="Montserrat" w:cs="Times New Roman"/>
          <w:color w:val="671D71"/>
          <w:sz w:val="23"/>
          <w:szCs w:val="23"/>
          <w:lang w:val="es-ES"/>
        </w:rPr>
        <w:t>Naloxegol</w:t>
      </w:r>
      <w:proofErr w:type="spellEnd"/>
      <w:r w:rsidRPr="00C2701E">
        <w:rPr>
          <w:rFonts w:ascii="Montserrat" w:eastAsia="Times New Roman" w:hAnsi="Montserrat" w:cs="Times New Roman"/>
          <w:color w:val="671D71"/>
          <w:sz w:val="23"/>
          <w:szCs w:val="23"/>
          <w:lang w:val="es-ES"/>
        </w:rPr>
        <w:t xml:space="preserve"> es el tratamiento de elección en primera línea.</w:t>
      </w:r>
    </w:p>
    <w:p w14:paraId="7D0E08AE" w14:textId="77777777" w:rsidR="00C2701E" w:rsidRPr="00C2701E" w:rsidRDefault="00C2701E" w:rsidP="00C2701E">
      <w:pPr>
        <w:numPr>
          <w:ilvl w:val="0"/>
          <w:numId w:val="4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C2701E">
        <w:rPr>
          <w:rFonts w:ascii="Montserrat" w:eastAsia="Times New Roman" w:hAnsi="Montserrat" w:cs="Times New Roman"/>
          <w:color w:val="671D71"/>
          <w:sz w:val="23"/>
          <w:szCs w:val="23"/>
          <w:lang w:val="es-ES"/>
        </w:rPr>
        <w:t> b) Los laxantes son superiores a oxicodona-naloxona.</w:t>
      </w:r>
    </w:p>
    <w:p w14:paraId="1E6FEB15" w14:textId="77777777" w:rsidR="00C2701E" w:rsidRPr="00C2701E" w:rsidRDefault="00C2701E" w:rsidP="00C2701E">
      <w:pPr>
        <w:numPr>
          <w:ilvl w:val="0"/>
          <w:numId w:val="4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C2701E">
        <w:rPr>
          <w:rFonts w:ascii="Montserrat" w:eastAsia="Times New Roman" w:hAnsi="Montserrat" w:cs="Times New Roman"/>
          <w:color w:val="671D71"/>
          <w:sz w:val="23"/>
          <w:szCs w:val="23"/>
          <w:lang w:val="es-ES"/>
        </w:rPr>
        <w:t> c) El uso de enemas es de elección.</w:t>
      </w:r>
    </w:p>
    <w:p w14:paraId="469A3F73" w14:textId="77777777" w:rsidR="00C2701E" w:rsidRPr="00C2701E" w:rsidRDefault="00C2701E" w:rsidP="00C2701E">
      <w:pPr>
        <w:numPr>
          <w:ilvl w:val="0"/>
          <w:numId w:val="44"/>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C2701E">
        <w:rPr>
          <w:rFonts w:ascii="Montserrat" w:eastAsia="Times New Roman" w:hAnsi="Montserrat" w:cs="Times New Roman"/>
          <w:b/>
          <w:bCs/>
          <w:color w:val="671D71"/>
          <w:sz w:val="23"/>
          <w:szCs w:val="23"/>
          <w:u w:val="single"/>
          <w:lang w:val="es-ES"/>
        </w:rPr>
        <w:t> d) Habitualmente es necesaria la combinación de un laxante osmótico y un propulsor.</w:t>
      </w:r>
    </w:p>
    <w:p w14:paraId="228A4E04" w14:textId="77777777" w:rsidR="00C2701E" w:rsidRPr="00C2701E" w:rsidRDefault="00C2701E" w:rsidP="00C2701E">
      <w:pPr>
        <w:shd w:val="clear" w:color="auto" w:fill="FFFFFF"/>
        <w:spacing w:before="300" w:line="324" w:lineRule="atLeast"/>
        <w:outlineLvl w:val="1"/>
        <w:rPr>
          <w:rFonts w:ascii="Montserrat" w:eastAsia="Times New Roman" w:hAnsi="Montserrat" w:cs="Times New Roman"/>
          <w:color w:val="282828"/>
          <w:sz w:val="36"/>
          <w:szCs w:val="36"/>
          <w:lang w:val="es-ES"/>
        </w:rPr>
      </w:pPr>
      <w:r w:rsidRPr="00C2701E">
        <w:rPr>
          <w:rFonts w:ascii="Montserrat" w:eastAsia="Times New Roman" w:hAnsi="Montserrat" w:cs="Times New Roman"/>
          <w:color w:val="282828"/>
          <w:sz w:val="36"/>
          <w:szCs w:val="36"/>
          <w:lang w:val="es-ES"/>
        </w:rPr>
        <w:lastRenderedPageBreak/>
        <w:t>En relación al tratamiento con anticonvulsivantes del dolor neuropático, señale la correcta:</w:t>
      </w:r>
    </w:p>
    <w:p w14:paraId="2EDFBB6F" w14:textId="77777777" w:rsidR="00C2701E" w:rsidRPr="00C2701E" w:rsidRDefault="00C2701E" w:rsidP="00C2701E">
      <w:pPr>
        <w:numPr>
          <w:ilvl w:val="0"/>
          <w:numId w:val="4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C2701E">
        <w:rPr>
          <w:rFonts w:ascii="Montserrat" w:eastAsia="Times New Roman" w:hAnsi="Montserrat" w:cs="Times New Roman"/>
          <w:color w:val="671D71"/>
          <w:sz w:val="23"/>
          <w:szCs w:val="23"/>
          <w:lang w:val="es-ES"/>
        </w:rPr>
        <w:t> a) Tienen un perfil de efectos secundarios más favorable que los antidepresivos tricíclicos.</w:t>
      </w:r>
    </w:p>
    <w:p w14:paraId="58264BD8" w14:textId="77777777" w:rsidR="00C2701E" w:rsidRPr="00C2701E" w:rsidRDefault="00C2701E" w:rsidP="00C2701E">
      <w:pPr>
        <w:numPr>
          <w:ilvl w:val="0"/>
          <w:numId w:val="4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C2701E">
        <w:rPr>
          <w:rFonts w:ascii="Montserrat" w:eastAsia="Times New Roman" w:hAnsi="Montserrat" w:cs="Times New Roman"/>
          <w:color w:val="671D71"/>
          <w:sz w:val="23"/>
          <w:szCs w:val="23"/>
          <w:lang w:val="es-ES"/>
        </w:rPr>
        <w:t> b) Su experiencia de uso es más amplia en dolor no oncológico que en dolor oncológico.</w:t>
      </w:r>
    </w:p>
    <w:p w14:paraId="503871FD" w14:textId="77777777" w:rsidR="00C2701E" w:rsidRPr="00C2701E" w:rsidRDefault="00C2701E" w:rsidP="00C2701E">
      <w:pPr>
        <w:numPr>
          <w:ilvl w:val="0"/>
          <w:numId w:val="4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C2701E">
        <w:rPr>
          <w:rFonts w:ascii="Montserrat" w:eastAsia="Times New Roman" w:hAnsi="Montserrat" w:cs="Times New Roman"/>
          <w:color w:val="671D71"/>
          <w:sz w:val="23"/>
          <w:szCs w:val="23"/>
          <w:lang w:val="es-ES"/>
        </w:rPr>
        <w:t> c) La lamotrigina se usa excepcionalmente en el tratamiento del dolor neuropático.</w:t>
      </w:r>
    </w:p>
    <w:p w14:paraId="2079CC8E" w14:textId="77777777" w:rsidR="00C2701E" w:rsidRPr="00C2701E" w:rsidRDefault="00C2701E" w:rsidP="00C2701E">
      <w:pPr>
        <w:numPr>
          <w:ilvl w:val="0"/>
          <w:numId w:val="45"/>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C2701E">
        <w:rPr>
          <w:rFonts w:ascii="Montserrat" w:eastAsia="Times New Roman" w:hAnsi="Montserrat" w:cs="Times New Roman"/>
          <w:b/>
          <w:bCs/>
          <w:color w:val="671D71"/>
          <w:sz w:val="23"/>
          <w:szCs w:val="23"/>
          <w:u w:val="single"/>
          <w:lang w:val="es-ES"/>
        </w:rPr>
        <w:t> d) Todas las anteriores son correctas.</w:t>
      </w:r>
    </w:p>
    <w:p w14:paraId="2B7B7191" w14:textId="77777777" w:rsid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p>
    <w:p w14:paraId="6E0C2A39" w14:textId="3F474052"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Respecto a la multidimensionalidad del dolor oncológico, señale la correcta:</w:t>
      </w:r>
    </w:p>
    <w:p w14:paraId="63BCB528" w14:textId="77777777" w:rsidR="0032108F" w:rsidRPr="0032108F" w:rsidRDefault="0032108F" w:rsidP="0032108F">
      <w:pPr>
        <w:numPr>
          <w:ilvl w:val="0"/>
          <w:numId w:val="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El dolor oncológico es básicamente de impacto en la esfera física.</w:t>
      </w:r>
    </w:p>
    <w:p w14:paraId="597EA176" w14:textId="77777777" w:rsidR="0032108F" w:rsidRPr="0032108F" w:rsidRDefault="0032108F" w:rsidP="0032108F">
      <w:pPr>
        <w:numPr>
          <w:ilvl w:val="0"/>
          <w:numId w:val="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El impacto en las esferas del paciente no influye en la verbalización del dolor.</w:t>
      </w:r>
    </w:p>
    <w:p w14:paraId="6A051537" w14:textId="77777777" w:rsidR="0032108F" w:rsidRPr="0032108F" w:rsidRDefault="0032108F" w:rsidP="0032108F">
      <w:pPr>
        <w:numPr>
          <w:ilvl w:val="0"/>
          <w:numId w:val="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w:t>
      </w:r>
      <w:r w:rsidRPr="0032108F">
        <w:rPr>
          <w:rFonts w:ascii="Montserrat" w:eastAsia="Times New Roman" w:hAnsi="Montserrat" w:cs="Times New Roman"/>
          <w:b/>
          <w:bCs/>
          <w:color w:val="671D71"/>
          <w:sz w:val="23"/>
          <w:szCs w:val="23"/>
          <w:u w:val="single"/>
          <w:lang w:val="es-ES"/>
        </w:rPr>
        <w:t>) El tratamiento del dolor oncológico da mejores resultados si se combinan terapias somáticas y psicológicas.</w:t>
      </w:r>
    </w:p>
    <w:p w14:paraId="600BC7A7" w14:textId="77777777" w:rsidR="0032108F" w:rsidRPr="0032108F" w:rsidRDefault="0032108F" w:rsidP="0032108F">
      <w:pPr>
        <w:numPr>
          <w:ilvl w:val="0"/>
          <w:numId w:val="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El sufrimiento relacionado al dolor tiene que ver básicamente con la intensidad del dolor.</w:t>
      </w:r>
    </w:p>
    <w:p w14:paraId="4CAB4A21"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Respecto a la escala analgésica de la OMS, señale la correcta:</w:t>
      </w:r>
    </w:p>
    <w:p w14:paraId="6247A429" w14:textId="77777777" w:rsidR="0032108F" w:rsidRPr="00CF7AE9" w:rsidRDefault="0032108F" w:rsidP="0032108F">
      <w:pPr>
        <w:numPr>
          <w:ilvl w:val="0"/>
          <w:numId w:val="2"/>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CF7AE9">
        <w:rPr>
          <w:rFonts w:ascii="Montserrat" w:eastAsia="Times New Roman" w:hAnsi="Montserrat" w:cs="Times New Roman"/>
          <w:b/>
          <w:bCs/>
          <w:color w:val="671D71"/>
          <w:sz w:val="23"/>
          <w:szCs w:val="23"/>
          <w:u w:val="single"/>
          <w:lang w:val="es-ES"/>
        </w:rPr>
        <w:t xml:space="preserve"> a) Los </w:t>
      </w:r>
      <w:proofErr w:type="spellStart"/>
      <w:r w:rsidRPr="00CF7AE9">
        <w:rPr>
          <w:rFonts w:ascii="Montserrat" w:eastAsia="Times New Roman" w:hAnsi="Montserrat" w:cs="Times New Roman"/>
          <w:b/>
          <w:bCs/>
          <w:color w:val="671D71"/>
          <w:sz w:val="23"/>
          <w:szCs w:val="23"/>
          <w:u w:val="single"/>
          <w:lang w:val="es-ES"/>
        </w:rPr>
        <w:t>coanalgésicos</w:t>
      </w:r>
      <w:proofErr w:type="spellEnd"/>
      <w:r w:rsidRPr="00CF7AE9">
        <w:rPr>
          <w:rFonts w:ascii="Montserrat" w:eastAsia="Times New Roman" w:hAnsi="Montserrat" w:cs="Times New Roman"/>
          <w:b/>
          <w:bCs/>
          <w:color w:val="671D71"/>
          <w:sz w:val="23"/>
          <w:szCs w:val="23"/>
          <w:u w:val="single"/>
          <w:lang w:val="es-ES"/>
        </w:rPr>
        <w:t xml:space="preserve"> pueden mantenerse a lo largo de toda la escala.</w:t>
      </w:r>
    </w:p>
    <w:p w14:paraId="7171A05E" w14:textId="77777777" w:rsidR="0032108F" w:rsidRPr="0032108F" w:rsidRDefault="0032108F" w:rsidP="0032108F">
      <w:pPr>
        <w:numPr>
          <w:ilvl w:val="0"/>
          <w:numId w:val="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Los opioides potentes no pueden combinarse con AINE.</w:t>
      </w:r>
    </w:p>
    <w:p w14:paraId="2F22306F" w14:textId="77777777" w:rsidR="0032108F" w:rsidRPr="0032108F" w:rsidRDefault="0032108F" w:rsidP="0032108F">
      <w:pPr>
        <w:numPr>
          <w:ilvl w:val="0"/>
          <w:numId w:val="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La analgesia de primer escalón se reserva para el dolor moderado.</w:t>
      </w:r>
    </w:p>
    <w:p w14:paraId="4DA8D695" w14:textId="77777777" w:rsidR="0032108F" w:rsidRPr="0032108F" w:rsidRDefault="0032108F" w:rsidP="0032108F">
      <w:pPr>
        <w:numPr>
          <w:ilvl w:val="0"/>
          <w:numId w:val="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Los fármacos del segundo escalón son imprescindibles para pasar del primer escalón al tercero.</w:t>
      </w:r>
    </w:p>
    <w:p w14:paraId="49ADAFC3"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¿Cuál de las siguientes respuestas a un paciente con dolor consiste en validar?</w:t>
      </w:r>
    </w:p>
    <w:p w14:paraId="273CB74A" w14:textId="77777777" w:rsidR="0032108F" w:rsidRPr="0032108F" w:rsidRDefault="0032108F" w:rsidP="0032108F">
      <w:pPr>
        <w:numPr>
          <w:ilvl w:val="0"/>
          <w:numId w:val="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“¿Qué piensa que puede estar pasándole?”</w:t>
      </w:r>
    </w:p>
    <w:p w14:paraId="5F50577D" w14:textId="77777777" w:rsidR="0032108F" w:rsidRPr="0032108F" w:rsidRDefault="0032108F" w:rsidP="0032108F">
      <w:pPr>
        <w:numPr>
          <w:ilvl w:val="0"/>
          <w:numId w:val="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w:t>
      </w:r>
      <w:r w:rsidRPr="0032108F">
        <w:rPr>
          <w:rFonts w:ascii="Montserrat" w:eastAsia="Times New Roman" w:hAnsi="Montserrat" w:cs="Times New Roman"/>
          <w:b/>
          <w:bCs/>
          <w:color w:val="671D71"/>
          <w:sz w:val="23"/>
          <w:szCs w:val="23"/>
          <w:u w:val="single"/>
          <w:lang w:val="es-ES"/>
        </w:rPr>
        <w:t>b) “Con frecuencia los pacientes que experimentan dolor me describen el mismo sentimiento del que me habla usted ahora</w:t>
      </w:r>
      <w:r w:rsidRPr="0032108F">
        <w:rPr>
          <w:rFonts w:ascii="Montserrat" w:eastAsia="Times New Roman" w:hAnsi="Montserrat" w:cs="Times New Roman"/>
          <w:color w:val="671D71"/>
          <w:sz w:val="23"/>
          <w:szCs w:val="23"/>
          <w:lang w:val="es-ES"/>
        </w:rPr>
        <w:t>.”</w:t>
      </w:r>
    </w:p>
    <w:p w14:paraId="28394CCC" w14:textId="77777777" w:rsidR="0032108F" w:rsidRPr="0032108F" w:rsidRDefault="0032108F" w:rsidP="0032108F">
      <w:pPr>
        <w:numPr>
          <w:ilvl w:val="0"/>
          <w:numId w:val="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“Entiendo que le preocupen las consecuencias que tiene el dolor en su vida.”</w:t>
      </w:r>
    </w:p>
    <w:p w14:paraId="394407A6" w14:textId="77777777" w:rsidR="0032108F" w:rsidRPr="0032108F" w:rsidRDefault="0032108F" w:rsidP="0032108F">
      <w:pPr>
        <w:numPr>
          <w:ilvl w:val="0"/>
          <w:numId w:val="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w:t>
      </w:r>
      <w:proofErr w:type="gramStart"/>
      <w:r w:rsidRPr="0032108F">
        <w:rPr>
          <w:rFonts w:ascii="Montserrat" w:eastAsia="Times New Roman" w:hAnsi="Montserrat" w:cs="Times New Roman"/>
          <w:color w:val="671D71"/>
          <w:sz w:val="23"/>
          <w:szCs w:val="23"/>
          <w:lang w:val="es-ES"/>
        </w:rPr>
        <w:t>d) ”</w:t>
      </w:r>
      <w:proofErr w:type="gramEnd"/>
      <w:r w:rsidRPr="0032108F">
        <w:rPr>
          <w:rFonts w:ascii="Montserrat" w:eastAsia="Times New Roman" w:hAnsi="Montserrat" w:cs="Times New Roman"/>
          <w:color w:val="671D71"/>
          <w:sz w:val="23"/>
          <w:szCs w:val="23"/>
          <w:lang w:val="es-ES"/>
        </w:rPr>
        <w:t>¿Cómo reacciona su familia cuando usted dice que tiene dolor?”</w:t>
      </w:r>
    </w:p>
    <w:p w14:paraId="6769B4EB"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¿Cuál de las siguientes afirmaciones es la más correcta?</w:t>
      </w:r>
    </w:p>
    <w:p w14:paraId="5D4E8E9C" w14:textId="77777777" w:rsidR="0032108F" w:rsidRPr="0032108F" w:rsidRDefault="0032108F" w:rsidP="0032108F">
      <w:pPr>
        <w:numPr>
          <w:ilvl w:val="0"/>
          <w:numId w:val="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El dolor físico siempre está asociado a sufrimiento.</w:t>
      </w:r>
    </w:p>
    <w:p w14:paraId="29C1DE73" w14:textId="77777777" w:rsidR="0032108F" w:rsidRPr="0032108F" w:rsidRDefault="0032108F" w:rsidP="0032108F">
      <w:pPr>
        <w:numPr>
          <w:ilvl w:val="0"/>
          <w:numId w:val="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El dolor físico siempre va acompañado por alteraciones emocionales profundas.</w:t>
      </w:r>
    </w:p>
    <w:p w14:paraId="0D7FAB36" w14:textId="77777777" w:rsidR="0032108F" w:rsidRPr="0032108F" w:rsidRDefault="0032108F" w:rsidP="0032108F">
      <w:pPr>
        <w:numPr>
          <w:ilvl w:val="0"/>
          <w:numId w:val="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El dolor siempre altera profundamente el comportamiento de una persona.</w:t>
      </w:r>
    </w:p>
    <w:p w14:paraId="75D7EA64" w14:textId="77777777" w:rsidR="0032108F" w:rsidRPr="0032108F" w:rsidRDefault="0032108F" w:rsidP="0032108F">
      <w:pPr>
        <w:numPr>
          <w:ilvl w:val="0"/>
          <w:numId w:val="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lastRenderedPageBreak/>
        <w:t xml:space="preserve"> d) </w:t>
      </w:r>
      <w:r w:rsidRPr="00E44BEC">
        <w:rPr>
          <w:rFonts w:ascii="Montserrat" w:eastAsia="Times New Roman" w:hAnsi="Montserrat" w:cs="Times New Roman"/>
          <w:b/>
          <w:bCs/>
          <w:color w:val="671D71"/>
          <w:sz w:val="23"/>
          <w:szCs w:val="23"/>
          <w:u w:val="single"/>
          <w:lang w:val="es-ES"/>
        </w:rPr>
        <w:t>El sufrimiento generado por el dolor varía en función del significado atribuido a éste por parte del paciente</w:t>
      </w:r>
      <w:r w:rsidRPr="0032108F">
        <w:rPr>
          <w:rFonts w:ascii="Montserrat" w:eastAsia="Times New Roman" w:hAnsi="Montserrat" w:cs="Times New Roman"/>
          <w:color w:val="671D71"/>
          <w:sz w:val="23"/>
          <w:szCs w:val="23"/>
          <w:lang w:val="es-ES"/>
        </w:rPr>
        <w:t>.</w:t>
      </w:r>
    </w:p>
    <w:p w14:paraId="12BC1D73"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rPr>
      </w:pPr>
      <w:r w:rsidRPr="0032108F">
        <w:rPr>
          <w:rFonts w:ascii="Montserrat" w:eastAsia="Times New Roman" w:hAnsi="Montserrat" w:cs="Times New Roman"/>
          <w:color w:val="282828"/>
          <w:sz w:val="36"/>
          <w:szCs w:val="36"/>
          <w:lang w:val="es-ES"/>
        </w:rPr>
        <w:t xml:space="preserve">En la psicoterapia dirigida a aliviar el dolor del paciente deben coexistir tres variables interrelacionadas entre sí. </w:t>
      </w:r>
      <w:proofErr w:type="spellStart"/>
      <w:r w:rsidRPr="0032108F">
        <w:rPr>
          <w:rFonts w:ascii="Montserrat" w:eastAsia="Times New Roman" w:hAnsi="Montserrat" w:cs="Times New Roman"/>
          <w:color w:val="282828"/>
          <w:sz w:val="36"/>
          <w:szCs w:val="36"/>
        </w:rPr>
        <w:t>Identifique</w:t>
      </w:r>
      <w:proofErr w:type="spellEnd"/>
      <w:r w:rsidRPr="0032108F">
        <w:rPr>
          <w:rFonts w:ascii="Montserrat" w:eastAsia="Times New Roman" w:hAnsi="Montserrat" w:cs="Times New Roman"/>
          <w:color w:val="282828"/>
          <w:sz w:val="36"/>
          <w:szCs w:val="36"/>
        </w:rPr>
        <w:t xml:space="preserve"> </w:t>
      </w:r>
      <w:proofErr w:type="spellStart"/>
      <w:r w:rsidRPr="0032108F">
        <w:rPr>
          <w:rFonts w:ascii="Montserrat" w:eastAsia="Times New Roman" w:hAnsi="Montserrat" w:cs="Times New Roman"/>
          <w:color w:val="282828"/>
          <w:sz w:val="36"/>
          <w:szCs w:val="36"/>
        </w:rPr>
        <w:t>cuáles</w:t>
      </w:r>
      <w:proofErr w:type="spellEnd"/>
      <w:r w:rsidRPr="0032108F">
        <w:rPr>
          <w:rFonts w:ascii="Montserrat" w:eastAsia="Times New Roman" w:hAnsi="Montserrat" w:cs="Times New Roman"/>
          <w:color w:val="282828"/>
          <w:sz w:val="36"/>
          <w:szCs w:val="36"/>
        </w:rPr>
        <w:t xml:space="preserve"> son:</w:t>
      </w:r>
    </w:p>
    <w:p w14:paraId="55C286F0" w14:textId="77777777" w:rsidR="0032108F" w:rsidRPr="0032108F" w:rsidRDefault="0032108F" w:rsidP="0032108F">
      <w:pPr>
        <w:numPr>
          <w:ilvl w:val="0"/>
          <w:numId w:val="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Conocimiento, flexibilidad y condicionamiento.</w:t>
      </w:r>
    </w:p>
    <w:p w14:paraId="22BF8DF0" w14:textId="77777777" w:rsidR="0032108F" w:rsidRPr="0032108F" w:rsidRDefault="0032108F" w:rsidP="0032108F">
      <w:pPr>
        <w:numPr>
          <w:ilvl w:val="0"/>
          <w:numId w:val="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Adaptación, conocimiento y flexibilidad.</w:t>
      </w:r>
    </w:p>
    <w:p w14:paraId="29B5077B" w14:textId="77777777" w:rsidR="0032108F" w:rsidRPr="0032108F" w:rsidRDefault="0032108F" w:rsidP="0032108F">
      <w:pPr>
        <w:numPr>
          <w:ilvl w:val="0"/>
          <w:numId w:val="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c) </w:t>
      </w:r>
      <w:r w:rsidRPr="00CF7AE9">
        <w:rPr>
          <w:rFonts w:ascii="Montserrat" w:eastAsia="Times New Roman" w:hAnsi="Montserrat" w:cs="Times New Roman"/>
          <w:b/>
          <w:bCs/>
          <w:color w:val="671D71"/>
          <w:sz w:val="23"/>
          <w:szCs w:val="23"/>
          <w:u w:val="single"/>
          <w:lang w:val="es-ES"/>
        </w:rPr>
        <w:t>Aceptación, adaptación y conocimiento</w:t>
      </w:r>
      <w:r w:rsidRPr="0032108F">
        <w:rPr>
          <w:rFonts w:ascii="Montserrat" w:eastAsia="Times New Roman" w:hAnsi="Montserrat" w:cs="Times New Roman"/>
          <w:color w:val="671D71"/>
          <w:sz w:val="23"/>
          <w:szCs w:val="23"/>
          <w:lang w:val="es-ES"/>
        </w:rPr>
        <w:t>.</w:t>
      </w:r>
    </w:p>
    <w:p w14:paraId="20ECC49D" w14:textId="77777777" w:rsidR="0032108F" w:rsidRPr="0032108F" w:rsidRDefault="0032108F" w:rsidP="0032108F">
      <w:pPr>
        <w:numPr>
          <w:ilvl w:val="0"/>
          <w:numId w:val="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Conocimiento, flexibilidad y aceptación.</w:t>
      </w:r>
    </w:p>
    <w:p w14:paraId="4390FAF9"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El dolor oncológico (señale la correcta):</w:t>
      </w:r>
    </w:p>
    <w:p w14:paraId="2BF8E991" w14:textId="77777777" w:rsidR="0032108F" w:rsidRPr="0032108F" w:rsidRDefault="0032108F" w:rsidP="0032108F">
      <w:pPr>
        <w:numPr>
          <w:ilvl w:val="0"/>
          <w:numId w:val="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Se clasifica en neuropático, mixto y visceral.</w:t>
      </w:r>
    </w:p>
    <w:p w14:paraId="0725219E" w14:textId="77777777" w:rsidR="0032108F" w:rsidRPr="0032108F" w:rsidRDefault="0032108F" w:rsidP="0032108F">
      <w:pPr>
        <w:numPr>
          <w:ilvl w:val="0"/>
          <w:numId w:val="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Se clasifica en somático y neuropático.</w:t>
      </w:r>
    </w:p>
    <w:p w14:paraId="368757E1" w14:textId="77777777" w:rsidR="0032108F" w:rsidRPr="0032108F" w:rsidRDefault="0032108F" w:rsidP="0032108F">
      <w:pPr>
        <w:numPr>
          <w:ilvl w:val="0"/>
          <w:numId w:val="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Se clasifica en mixto, visceral y neuropático.</w:t>
      </w:r>
    </w:p>
    <w:p w14:paraId="01433666" w14:textId="77777777" w:rsidR="0032108F" w:rsidRPr="0032108F" w:rsidRDefault="0032108F" w:rsidP="0032108F">
      <w:pPr>
        <w:numPr>
          <w:ilvl w:val="0"/>
          <w:numId w:val="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w:t>
      </w:r>
      <w:r w:rsidRPr="00E44BEC">
        <w:rPr>
          <w:rFonts w:ascii="Montserrat" w:eastAsia="Times New Roman" w:hAnsi="Montserrat" w:cs="Times New Roman"/>
          <w:b/>
          <w:bCs/>
          <w:color w:val="671D71"/>
          <w:sz w:val="23"/>
          <w:szCs w:val="23"/>
          <w:u w:val="single"/>
          <w:lang w:val="es-ES"/>
        </w:rPr>
        <w:t>) Se clasifica en nociceptivo (somático y visceral) y neuropático.</w:t>
      </w:r>
    </w:p>
    <w:p w14:paraId="626F5552"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En la evaluación del dolor oncológico, señale la correcta:</w:t>
      </w:r>
    </w:p>
    <w:p w14:paraId="642924B2" w14:textId="77777777" w:rsidR="0032108F" w:rsidRPr="00934979" w:rsidRDefault="0032108F" w:rsidP="0032108F">
      <w:pPr>
        <w:numPr>
          <w:ilvl w:val="0"/>
          <w:numId w:val="7"/>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934979">
        <w:rPr>
          <w:rFonts w:ascii="Montserrat" w:eastAsia="Times New Roman" w:hAnsi="Montserrat" w:cs="Times New Roman"/>
          <w:b/>
          <w:bCs/>
          <w:color w:val="671D71"/>
          <w:sz w:val="23"/>
          <w:szCs w:val="23"/>
          <w:u w:val="single"/>
          <w:lang w:val="es-ES"/>
        </w:rPr>
        <w:t> a) La intensidad del dolor debe medirse con una escala EVA en todos los pacientes.</w:t>
      </w:r>
    </w:p>
    <w:p w14:paraId="1971BA46" w14:textId="77777777" w:rsidR="0032108F" w:rsidRPr="0032108F" w:rsidRDefault="0032108F" w:rsidP="0032108F">
      <w:pPr>
        <w:numPr>
          <w:ilvl w:val="0"/>
          <w:numId w:val="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Las características del dolor no son relevantes para diferenciar el dolor neuropático.</w:t>
      </w:r>
    </w:p>
    <w:p w14:paraId="3B03E1B4" w14:textId="77777777" w:rsidR="0032108F" w:rsidRPr="0032108F" w:rsidRDefault="0032108F" w:rsidP="0032108F">
      <w:pPr>
        <w:numPr>
          <w:ilvl w:val="0"/>
          <w:numId w:val="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El impacto en la calidad de vida del paciente no suele evaluarse.</w:t>
      </w:r>
    </w:p>
    <w:p w14:paraId="1EF67ACD" w14:textId="77777777" w:rsidR="0032108F" w:rsidRPr="0032108F" w:rsidRDefault="0032108F" w:rsidP="0032108F">
      <w:pPr>
        <w:numPr>
          <w:ilvl w:val="0"/>
          <w:numId w:val="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La historia dolorosa previa permite conocer mecanismos de afrontamiento del paciente.</w:t>
      </w:r>
    </w:p>
    <w:p w14:paraId="7A1006C8"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Respecto al dolor, señale la respuesta correcta:</w:t>
      </w:r>
    </w:p>
    <w:p w14:paraId="53E11B78" w14:textId="77777777" w:rsidR="0032108F" w:rsidRPr="00934979" w:rsidRDefault="0032108F" w:rsidP="0032108F">
      <w:pPr>
        <w:numPr>
          <w:ilvl w:val="0"/>
          <w:numId w:val="8"/>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w:t>
      </w:r>
      <w:r w:rsidRPr="00934979">
        <w:rPr>
          <w:rFonts w:ascii="Montserrat" w:eastAsia="Times New Roman" w:hAnsi="Montserrat" w:cs="Times New Roman"/>
          <w:b/>
          <w:bCs/>
          <w:color w:val="671D71"/>
          <w:sz w:val="23"/>
          <w:szCs w:val="23"/>
          <w:u w:val="single"/>
          <w:lang w:val="es-ES"/>
        </w:rPr>
        <w:t>a) No siempre es posible hallar un daño tisular asociado.</w:t>
      </w:r>
    </w:p>
    <w:p w14:paraId="7DE7AB53" w14:textId="77777777" w:rsidR="0032108F" w:rsidRPr="0032108F" w:rsidRDefault="0032108F" w:rsidP="0032108F">
      <w:pPr>
        <w:numPr>
          <w:ilvl w:val="0"/>
          <w:numId w:val="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La expresión del dolor es totalmente de base genética.</w:t>
      </w:r>
    </w:p>
    <w:p w14:paraId="3BA47C19" w14:textId="77777777" w:rsidR="0032108F" w:rsidRPr="0032108F" w:rsidRDefault="0032108F" w:rsidP="0032108F">
      <w:pPr>
        <w:numPr>
          <w:ilvl w:val="0"/>
          <w:numId w:val="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Se define como una expresión relacionada con un daño tisular real.</w:t>
      </w:r>
    </w:p>
    <w:p w14:paraId="3039A91E" w14:textId="77777777" w:rsidR="0032108F" w:rsidRPr="0032108F" w:rsidRDefault="0032108F" w:rsidP="0032108F">
      <w:pPr>
        <w:numPr>
          <w:ilvl w:val="0"/>
          <w:numId w:val="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Todas las anteriores son correctas.</w:t>
      </w:r>
    </w:p>
    <w:p w14:paraId="6FC41F64"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Entre los objetivos de la psicoterapia en el control del dolor oncológico se encuentra:</w:t>
      </w:r>
    </w:p>
    <w:p w14:paraId="51F52A2D" w14:textId="77777777" w:rsidR="0032108F" w:rsidRPr="00934979" w:rsidRDefault="0032108F" w:rsidP="0032108F">
      <w:pPr>
        <w:numPr>
          <w:ilvl w:val="0"/>
          <w:numId w:val="9"/>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w:t>
      </w:r>
      <w:r w:rsidRPr="00934979">
        <w:rPr>
          <w:rFonts w:ascii="Montserrat" w:eastAsia="Times New Roman" w:hAnsi="Montserrat" w:cs="Times New Roman"/>
          <w:b/>
          <w:bCs/>
          <w:color w:val="671D71"/>
          <w:sz w:val="23"/>
          <w:szCs w:val="23"/>
          <w:u w:val="single"/>
          <w:lang w:val="es-ES"/>
        </w:rPr>
        <w:t>a) Identificar y reforzar las destrezas del paciente para afrontar la experiencia dolorosa.</w:t>
      </w:r>
    </w:p>
    <w:p w14:paraId="455FDB16" w14:textId="77777777" w:rsidR="0032108F" w:rsidRPr="0032108F" w:rsidRDefault="0032108F" w:rsidP="0032108F">
      <w:pPr>
        <w:numPr>
          <w:ilvl w:val="0"/>
          <w:numId w:val="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Convencer al paciente de que una parte del dolor “está en su cabeza”.</w:t>
      </w:r>
    </w:p>
    <w:p w14:paraId="0964B390" w14:textId="77777777" w:rsidR="0032108F" w:rsidRPr="0032108F" w:rsidRDefault="0032108F" w:rsidP="0032108F">
      <w:pPr>
        <w:numPr>
          <w:ilvl w:val="0"/>
          <w:numId w:val="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Eliminar el dolor por completo</w:t>
      </w:r>
    </w:p>
    <w:p w14:paraId="7749433F" w14:textId="77777777" w:rsidR="0032108F" w:rsidRPr="0032108F" w:rsidRDefault="0032108F" w:rsidP="0032108F">
      <w:pPr>
        <w:numPr>
          <w:ilvl w:val="0"/>
          <w:numId w:val="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Pedir a la familia que describa la experiencia dolorosa del paciente.</w:t>
      </w:r>
    </w:p>
    <w:p w14:paraId="4EB544AA"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lastRenderedPageBreak/>
        <w:t>Se considera un factor de mal pronóstico en el control del dolor oncológico:</w:t>
      </w:r>
    </w:p>
    <w:p w14:paraId="1B17FFA8" w14:textId="77777777" w:rsidR="0032108F" w:rsidRPr="0032108F" w:rsidRDefault="0032108F" w:rsidP="0032108F">
      <w:pPr>
        <w:numPr>
          <w:ilvl w:val="0"/>
          <w:numId w:val="1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a) La ausencia de dolor </w:t>
      </w:r>
      <w:proofErr w:type="spellStart"/>
      <w:r w:rsidRPr="0032108F">
        <w:rPr>
          <w:rFonts w:ascii="Montserrat" w:eastAsia="Times New Roman" w:hAnsi="Montserrat" w:cs="Times New Roman"/>
          <w:color w:val="671D71"/>
          <w:sz w:val="23"/>
          <w:szCs w:val="23"/>
          <w:lang w:val="es-ES"/>
        </w:rPr>
        <w:t>irruptivo</w:t>
      </w:r>
      <w:proofErr w:type="spellEnd"/>
      <w:r w:rsidRPr="0032108F">
        <w:rPr>
          <w:rFonts w:ascii="Montserrat" w:eastAsia="Times New Roman" w:hAnsi="Montserrat" w:cs="Times New Roman"/>
          <w:color w:val="671D71"/>
          <w:sz w:val="23"/>
          <w:szCs w:val="23"/>
          <w:lang w:val="es-ES"/>
        </w:rPr>
        <w:t>.</w:t>
      </w:r>
    </w:p>
    <w:p w14:paraId="02B797F7" w14:textId="77777777" w:rsidR="0032108F" w:rsidRPr="0032108F" w:rsidRDefault="0032108F" w:rsidP="0032108F">
      <w:pPr>
        <w:numPr>
          <w:ilvl w:val="0"/>
          <w:numId w:val="1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32108F">
        <w:rPr>
          <w:rFonts w:ascii="Montserrat" w:eastAsia="Times New Roman" w:hAnsi="Montserrat" w:cs="Times New Roman"/>
          <w:color w:val="671D71"/>
          <w:sz w:val="23"/>
          <w:szCs w:val="23"/>
          <w:lang w:val="es-ES"/>
        </w:rPr>
        <w:t> </w:t>
      </w:r>
      <w:r w:rsidRPr="0032108F">
        <w:rPr>
          <w:rFonts w:ascii="Montserrat" w:eastAsia="Times New Roman" w:hAnsi="Montserrat" w:cs="Times New Roman"/>
          <w:color w:val="671D71"/>
          <w:sz w:val="23"/>
          <w:szCs w:val="23"/>
        </w:rPr>
        <w:t xml:space="preserve">b) El dolor </w:t>
      </w:r>
      <w:proofErr w:type="spellStart"/>
      <w:r w:rsidRPr="0032108F">
        <w:rPr>
          <w:rFonts w:ascii="Montserrat" w:eastAsia="Times New Roman" w:hAnsi="Montserrat" w:cs="Times New Roman"/>
          <w:color w:val="671D71"/>
          <w:sz w:val="23"/>
          <w:szCs w:val="23"/>
        </w:rPr>
        <w:t>nociceptivo</w:t>
      </w:r>
      <w:proofErr w:type="spellEnd"/>
      <w:r w:rsidRPr="0032108F">
        <w:rPr>
          <w:rFonts w:ascii="Montserrat" w:eastAsia="Times New Roman" w:hAnsi="Montserrat" w:cs="Times New Roman"/>
          <w:color w:val="671D71"/>
          <w:sz w:val="23"/>
          <w:szCs w:val="23"/>
        </w:rPr>
        <w:t>.</w:t>
      </w:r>
    </w:p>
    <w:p w14:paraId="584DA097" w14:textId="77777777" w:rsidR="0032108F" w:rsidRPr="0032108F" w:rsidRDefault="0032108F" w:rsidP="0032108F">
      <w:pPr>
        <w:numPr>
          <w:ilvl w:val="0"/>
          <w:numId w:val="1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c) </w:t>
      </w:r>
      <w:r w:rsidRPr="00B1352F">
        <w:rPr>
          <w:rFonts w:ascii="Montserrat" w:eastAsia="Times New Roman" w:hAnsi="Montserrat" w:cs="Times New Roman"/>
          <w:b/>
          <w:bCs/>
          <w:color w:val="671D71"/>
          <w:sz w:val="23"/>
          <w:szCs w:val="23"/>
          <w:u w:val="single"/>
          <w:lang w:val="es-ES"/>
        </w:rPr>
        <w:t>La presencia de una conducta adictiva</w:t>
      </w:r>
      <w:r w:rsidRPr="0032108F">
        <w:rPr>
          <w:rFonts w:ascii="Montserrat" w:eastAsia="Times New Roman" w:hAnsi="Montserrat" w:cs="Times New Roman"/>
          <w:color w:val="671D71"/>
          <w:sz w:val="23"/>
          <w:szCs w:val="23"/>
          <w:lang w:val="es-ES"/>
        </w:rPr>
        <w:t>.</w:t>
      </w:r>
    </w:p>
    <w:p w14:paraId="3516B419" w14:textId="77777777" w:rsidR="0032108F" w:rsidRPr="0032108F" w:rsidRDefault="0032108F" w:rsidP="0032108F">
      <w:pPr>
        <w:numPr>
          <w:ilvl w:val="0"/>
          <w:numId w:val="1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La ausencia de un cuidador efectivo.</w:t>
      </w:r>
    </w:p>
    <w:p w14:paraId="25ABAC5C"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En el delirium como manifestación de neurotoxicidad inducida por opioides, señale la correcta:</w:t>
      </w:r>
    </w:p>
    <w:p w14:paraId="460000D7" w14:textId="77777777" w:rsidR="0032108F" w:rsidRPr="0032108F" w:rsidRDefault="0032108F" w:rsidP="0032108F">
      <w:pPr>
        <w:numPr>
          <w:ilvl w:val="0"/>
          <w:numId w:val="1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El diagnóstico se realiza cuando se descarta la presencia de hipercalcemia.</w:t>
      </w:r>
    </w:p>
    <w:p w14:paraId="092D1386" w14:textId="77777777" w:rsidR="0032108F" w:rsidRPr="0032108F" w:rsidRDefault="0032108F" w:rsidP="0032108F">
      <w:pPr>
        <w:numPr>
          <w:ilvl w:val="0"/>
          <w:numId w:val="1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El tratamiento con neurolépticos está indicado únicamente en el delirium hipoactivo.</w:t>
      </w:r>
    </w:p>
    <w:p w14:paraId="21529FDF" w14:textId="77777777" w:rsidR="0032108F" w:rsidRPr="00B1352F" w:rsidRDefault="0032108F" w:rsidP="0032108F">
      <w:pPr>
        <w:numPr>
          <w:ilvl w:val="0"/>
          <w:numId w:val="11"/>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w:t>
      </w:r>
      <w:r w:rsidRPr="00B1352F">
        <w:rPr>
          <w:rFonts w:ascii="Montserrat" w:eastAsia="Times New Roman" w:hAnsi="Montserrat" w:cs="Times New Roman"/>
          <w:b/>
          <w:bCs/>
          <w:color w:val="671D71"/>
          <w:sz w:val="23"/>
          <w:szCs w:val="23"/>
          <w:u w:val="single"/>
          <w:lang w:val="es-ES"/>
        </w:rPr>
        <w:t>c) Su manejo es complejo y precisa de un abordaje integral.</w:t>
      </w:r>
    </w:p>
    <w:p w14:paraId="79CBFD95" w14:textId="77777777" w:rsidR="0032108F" w:rsidRPr="0032108F" w:rsidRDefault="0032108F" w:rsidP="0032108F">
      <w:pPr>
        <w:numPr>
          <w:ilvl w:val="0"/>
          <w:numId w:val="1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La rotación de opioide tiende a emporarlo.</w:t>
      </w:r>
    </w:p>
    <w:p w14:paraId="581EA1B6"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El dolor crónico está asociado con frecuencia a…</w:t>
      </w:r>
    </w:p>
    <w:p w14:paraId="2A2E97CA" w14:textId="77777777" w:rsidR="0032108F" w:rsidRPr="0032108F" w:rsidRDefault="0032108F" w:rsidP="0032108F">
      <w:pPr>
        <w:numPr>
          <w:ilvl w:val="0"/>
          <w:numId w:val="1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32108F">
        <w:rPr>
          <w:rFonts w:ascii="Montserrat" w:eastAsia="Times New Roman" w:hAnsi="Montserrat" w:cs="Times New Roman"/>
          <w:color w:val="671D71"/>
          <w:sz w:val="23"/>
          <w:szCs w:val="23"/>
          <w:lang w:val="es-ES"/>
        </w:rPr>
        <w:t> </w:t>
      </w:r>
      <w:r w:rsidRPr="0032108F">
        <w:rPr>
          <w:rFonts w:ascii="Montserrat" w:eastAsia="Times New Roman" w:hAnsi="Montserrat" w:cs="Times New Roman"/>
          <w:color w:val="671D71"/>
          <w:sz w:val="23"/>
          <w:szCs w:val="23"/>
        </w:rPr>
        <w:t xml:space="preserve">a) </w:t>
      </w:r>
      <w:proofErr w:type="spellStart"/>
      <w:r w:rsidRPr="0032108F">
        <w:rPr>
          <w:rFonts w:ascii="Montserrat" w:eastAsia="Times New Roman" w:hAnsi="Montserrat" w:cs="Times New Roman"/>
          <w:color w:val="671D71"/>
          <w:sz w:val="23"/>
          <w:szCs w:val="23"/>
        </w:rPr>
        <w:t>Insomnio</w:t>
      </w:r>
      <w:proofErr w:type="spellEnd"/>
      <w:r w:rsidRPr="0032108F">
        <w:rPr>
          <w:rFonts w:ascii="Montserrat" w:eastAsia="Times New Roman" w:hAnsi="Montserrat" w:cs="Times New Roman"/>
          <w:color w:val="671D71"/>
          <w:sz w:val="23"/>
          <w:szCs w:val="23"/>
        </w:rPr>
        <w:t>.</w:t>
      </w:r>
    </w:p>
    <w:p w14:paraId="5881DD99" w14:textId="77777777" w:rsidR="0032108F" w:rsidRPr="0032108F" w:rsidRDefault="0032108F" w:rsidP="0032108F">
      <w:pPr>
        <w:numPr>
          <w:ilvl w:val="0"/>
          <w:numId w:val="1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Depresión e ideación autolítica.</w:t>
      </w:r>
    </w:p>
    <w:p w14:paraId="091F1FC9" w14:textId="77777777" w:rsidR="0032108F" w:rsidRPr="0032108F" w:rsidRDefault="0032108F" w:rsidP="0032108F">
      <w:pPr>
        <w:numPr>
          <w:ilvl w:val="0"/>
          <w:numId w:val="1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32108F">
        <w:rPr>
          <w:rFonts w:ascii="Montserrat" w:eastAsia="Times New Roman" w:hAnsi="Montserrat" w:cs="Times New Roman"/>
          <w:color w:val="671D71"/>
          <w:sz w:val="23"/>
          <w:szCs w:val="23"/>
          <w:lang w:val="es-ES"/>
        </w:rPr>
        <w:t> </w:t>
      </w:r>
      <w:r w:rsidRPr="0032108F">
        <w:rPr>
          <w:rFonts w:ascii="Montserrat" w:eastAsia="Times New Roman" w:hAnsi="Montserrat" w:cs="Times New Roman"/>
          <w:color w:val="671D71"/>
          <w:sz w:val="23"/>
          <w:szCs w:val="23"/>
        </w:rPr>
        <w:t xml:space="preserve">c) </w:t>
      </w:r>
      <w:proofErr w:type="spellStart"/>
      <w:r w:rsidRPr="0032108F">
        <w:rPr>
          <w:rFonts w:ascii="Montserrat" w:eastAsia="Times New Roman" w:hAnsi="Montserrat" w:cs="Times New Roman"/>
          <w:color w:val="671D71"/>
          <w:sz w:val="23"/>
          <w:szCs w:val="23"/>
        </w:rPr>
        <w:t>Ansiedad</w:t>
      </w:r>
      <w:proofErr w:type="spellEnd"/>
      <w:r w:rsidRPr="0032108F">
        <w:rPr>
          <w:rFonts w:ascii="Montserrat" w:eastAsia="Times New Roman" w:hAnsi="Montserrat" w:cs="Times New Roman"/>
          <w:color w:val="671D71"/>
          <w:sz w:val="23"/>
          <w:szCs w:val="23"/>
        </w:rPr>
        <w:t>.</w:t>
      </w:r>
    </w:p>
    <w:p w14:paraId="0A131666" w14:textId="77777777" w:rsidR="0032108F" w:rsidRPr="00B1352F" w:rsidRDefault="0032108F" w:rsidP="0032108F">
      <w:pPr>
        <w:numPr>
          <w:ilvl w:val="0"/>
          <w:numId w:val="12"/>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B1352F">
        <w:rPr>
          <w:rFonts w:ascii="Montserrat" w:eastAsia="Times New Roman" w:hAnsi="Montserrat" w:cs="Times New Roman"/>
          <w:b/>
          <w:bCs/>
          <w:color w:val="671D71"/>
          <w:sz w:val="23"/>
          <w:szCs w:val="23"/>
          <w:u w:val="single"/>
          <w:lang w:val="es-ES"/>
        </w:rPr>
        <w:t> d) Todas las anteriores son correctas.</w:t>
      </w:r>
    </w:p>
    <w:p w14:paraId="0CC6D9F5"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 xml:space="preserve">En el tratamiento del dolor </w:t>
      </w:r>
      <w:proofErr w:type="spellStart"/>
      <w:r w:rsidRPr="0032108F">
        <w:rPr>
          <w:rFonts w:ascii="Montserrat" w:eastAsia="Times New Roman" w:hAnsi="Montserrat" w:cs="Times New Roman"/>
          <w:color w:val="282828"/>
          <w:sz w:val="36"/>
          <w:szCs w:val="36"/>
          <w:lang w:val="es-ES"/>
        </w:rPr>
        <w:t>irruptivo</w:t>
      </w:r>
      <w:proofErr w:type="spellEnd"/>
      <w:r w:rsidRPr="0032108F">
        <w:rPr>
          <w:rFonts w:ascii="Montserrat" w:eastAsia="Times New Roman" w:hAnsi="Montserrat" w:cs="Times New Roman"/>
          <w:color w:val="282828"/>
          <w:sz w:val="36"/>
          <w:szCs w:val="36"/>
          <w:lang w:val="es-ES"/>
        </w:rPr>
        <w:t xml:space="preserve"> oncológico, señale la correcta:</w:t>
      </w:r>
    </w:p>
    <w:p w14:paraId="43A451B0" w14:textId="77777777" w:rsidR="0032108F" w:rsidRPr="0032108F" w:rsidRDefault="0032108F" w:rsidP="0032108F">
      <w:pPr>
        <w:numPr>
          <w:ilvl w:val="0"/>
          <w:numId w:val="1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El uso de morfina de liberación rápida está contraindicado.</w:t>
      </w:r>
    </w:p>
    <w:p w14:paraId="11DEA3EF" w14:textId="77777777" w:rsidR="0032108F" w:rsidRPr="006B2BFA" w:rsidRDefault="0032108F" w:rsidP="0032108F">
      <w:pPr>
        <w:numPr>
          <w:ilvl w:val="0"/>
          <w:numId w:val="13"/>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6B2BFA">
        <w:rPr>
          <w:rFonts w:ascii="Montserrat" w:eastAsia="Times New Roman" w:hAnsi="Montserrat" w:cs="Times New Roman"/>
          <w:b/>
          <w:bCs/>
          <w:color w:val="671D71"/>
          <w:sz w:val="23"/>
          <w:szCs w:val="23"/>
          <w:u w:val="single"/>
          <w:lang w:val="es-ES"/>
        </w:rPr>
        <w:t xml:space="preserve"> b) El fentanilo intranasal inicia su efecto analgésico de manera más rápida que el citrato de fentanilo oral </w:t>
      </w:r>
      <w:proofErr w:type="spellStart"/>
      <w:r w:rsidRPr="006B2BFA">
        <w:rPr>
          <w:rFonts w:ascii="Montserrat" w:eastAsia="Times New Roman" w:hAnsi="Montserrat" w:cs="Times New Roman"/>
          <w:b/>
          <w:bCs/>
          <w:color w:val="671D71"/>
          <w:sz w:val="23"/>
          <w:szCs w:val="23"/>
          <w:u w:val="single"/>
          <w:lang w:val="es-ES"/>
        </w:rPr>
        <w:t>transmucosa</w:t>
      </w:r>
      <w:proofErr w:type="spellEnd"/>
      <w:r w:rsidRPr="006B2BFA">
        <w:rPr>
          <w:rFonts w:ascii="Montserrat" w:eastAsia="Times New Roman" w:hAnsi="Montserrat" w:cs="Times New Roman"/>
          <w:b/>
          <w:bCs/>
          <w:color w:val="671D71"/>
          <w:sz w:val="23"/>
          <w:szCs w:val="23"/>
          <w:u w:val="single"/>
          <w:lang w:val="es-ES"/>
        </w:rPr>
        <w:t>.</w:t>
      </w:r>
    </w:p>
    <w:p w14:paraId="2543B6E2" w14:textId="77777777" w:rsidR="0032108F" w:rsidRPr="0032108F" w:rsidRDefault="0032108F" w:rsidP="0032108F">
      <w:pPr>
        <w:numPr>
          <w:ilvl w:val="0"/>
          <w:numId w:val="1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Existe relación de equivalencia entre las dosis de fentanilo sublingual y fentanilo intranasal.</w:t>
      </w:r>
    </w:p>
    <w:p w14:paraId="31CBB247" w14:textId="77777777" w:rsidR="0032108F" w:rsidRPr="0032108F" w:rsidRDefault="0032108F" w:rsidP="0032108F">
      <w:pPr>
        <w:numPr>
          <w:ilvl w:val="0"/>
          <w:numId w:val="1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Todas las anteriores son correctas.</w:t>
      </w:r>
    </w:p>
    <w:p w14:paraId="4E903582"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Entre los criterios por los cuales se debe derivar a un paciente con dolor a una evaluación psicológica, se encuentran…</w:t>
      </w:r>
    </w:p>
    <w:p w14:paraId="0D61A5F4" w14:textId="77777777" w:rsidR="0032108F" w:rsidRPr="0032108F" w:rsidRDefault="0032108F" w:rsidP="0032108F">
      <w:pPr>
        <w:numPr>
          <w:ilvl w:val="0"/>
          <w:numId w:val="1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rPr>
      </w:pPr>
      <w:r w:rsidRPr="0032108F">
        <w:rPr>
          <w:rFonts w:ascii="Montserrat" w:eastAsia="Times New Roman" w:hAnsi="Montserrat" w:cs="Times New Roman"/>
          <w:color w:val="671D71"/>
          <w:sz w:val="23"/>
          <w:szCs w:val="23"/>
          <w:lang w:val="es-ES"/>
        </w:rPr>
        <w:t> </w:t>
      </w:r>
      <w:r w:rsidRPr="0032108F">
        <w:rPr>
          <w:rFonts w:ascii="Montserrat" w:eastAsia="Times New Roman" w:hAnsi="Montserrat" w:cs="Times New Roman"/>
          <w:color w:val="671D71"/>
          <w:sz w:val="23"/>
          <w:szCs w:val="23"/>
        </w:rPr>
        <w:t xml:space="preserve">a) Los </w:t>
      </w:r>
      <w:proofErr w:type="spellStart"/>
      <w:r w:rsidRPr="0032108F">
        <w:rPr>
          <w:rFonts w:ascii="Montserrat" w:eastAsia="Times New Roman" w:hAnsi="Montserrat" w:cs="Times New Roman"/>
          <w:color w:val="671D71"/>
          <w:sz w:val="23"/>
          <w:szCs w:val="23"/>
        </w:rPr>
        <w:t>comportamientos</w:t>
      </w:r>
      <w:proofErr w:type="spellEnd"/>
      <w:r w:rsidRPr="0032108F">
        <w:rPr>
          <w:rFonts w:ascii="Montserrat" w:eastAsia="Times New Roman" w:hAnsi="Montserrat" w:cs="Times New Roman"/>
          <w:color w:val="671D71"/>
          <w:sz w:val="23"/>
          <w:szCs w:val="23"/>
        </w:rPr>
        <w:t xml:space="preserve"> </w:t>
      </w:r>
      <w:proofErr w:type="spellStart"/>
      <w:r w:rsidRPr="0032108F">
        <w:rPr>
          <w:rFonts w:ascii="Montserrat" w:eastAsia="Times New Roman" w:hAnsi="Montserrat" w:cs="Times New Roman"/>
          <w:color w:val="671D71"/>
          <w:sz w:val="23"/>
          <w:szCs w:val="23"/>
        </w:rPr>
        <w:t>evitativos</w:t>
      </w:r>
      <w:proofErr w:type="spellEnd"/>
      <w:r w:rsidRPr="0032108F">
        <w:rPr>
          <w:rFonts w:ascii="Montserrat" w:eastAsia="Times New Roman" w:hAnsi="Montserrat" w:cs="Times New Roman"/>
          <w:color w:val="671D71"/>
          <w:sz w:val="23"/>
          <w:szCs w:val="23"/>
        </w:rPr>
        <w:t>.</w:t>
      </w:r>
    </w:p>
    <w:p w14:paraId="7628406D" w14:textId="77777777" w:rsidR="0032108F" w:rsidRPr="0032108F" w:rsidRDefault="0032108F" w:rsidP="0032108F">
      <w:pPr>
        <w:numPr>
          <w:ilvl w:val="0"/>
          <w:numId w:val="1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La baja adherencia terapéutica.</w:t>
      </w:r>
    </w:p>
    <w:p w14:paraId="013C9E0C" w14:textId="77777777" w:rsidR="0032108F" w:rsidRPr="0032108F" w:rsidRDefault="0032108F" w:rsidP="0032108F">
      <w:pPr>
        <w:numPr>
          <w:ilvl w:val="0"/>
          <w:numId w:val="1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c) La tendencia a </w:t>
      </w:r>
      <w:proofErr w:type="spellStart"/>
      <w:r w:rsidRPr="0032108F">
        <w:rPr>
          <w:rFonts w:ascii="Montserrat" w:eastAsia="Times New Roman" w:hAnsi="Montserrat" w:cs="Times New Roman"/>
          <w:color w:val="671D71"/>
          <w:sz w:val="23"/>
          <w:szCs w:val="23"/>
          <w:lang w:val="es-ES"/>
        </w:rPr>
        <w:t>catastrofizar</w:t>
      </w:r>
      <w:proofErr w:type="spellEnd"/>
      <w:r w:rsidRPr="0032108F">
        <w:rPr>
          <w:rFonts w:ascii="Montserrat" w:eastAsia="Times New Roman" w:hAnsi="Montserrat" w:cs="Times New Roman"/>
          <w:color w:val="671D71"/>
          <w:sz w:val="23"/>
          <w:szCs w:val="23"/>
          <w:lang w:val="es-ES"/>
        </w:rPr>
        <w:t>.</w:t>
      </w:r>
    </w:p>
    <w:p w14:paraId="0D87DCFF" w14:textId="77777777" w:rsidR="0032108F" w:rsidRPr="006B2BFA" w:rsidRDefault="0032108F" w:rsidP="0032108F">
      <w:pPr>
        <w:numPr>
          <w:ilvl w:val="0"/>
          <w:numId w:val="14"/>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6B2BFA">
        <w:rPr>
          <w:rFonts w:ascii="Montserrat" w:eastAsia="Times New Roman" w:hAnsi="Montserrat" w:cs="Times New Roman"/>
          <w:b/>
          <w:bCs/>
          <w:color w:val="671D71"/>
          <w:sz w:val="23"/>
          <w:szCs w:val="23"/>
          <w:u w:val="single"/>
          <w:lang w:val="es-ES"/>
        </w:rPr>
        <w:t> d) Todas las anteriores son correctas.</w:t>
      </w:r>
    </w:p>
    <w:p w14:paraId="3DFF98B6"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lastRenderedPageBreak/>
        <w:t>En relación a la etiología del dolor oncológico, señale la correcta:</w:t>
      </w:r>
    </w:p>
    <w:p w14:paraId="11924CF2" w14:textId="77777777" w:rsidR="0032108F" w:rsidRPr="0032108F" w:rsidRDefault="0032108F" w:rsidP="0032108F">
      <w:pPr>
        <w:numPr>
          <w:ilvl w:val="0"/>
          <w:numId w:val="1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w:t>
      </w:r>
      <w:r w:rsidRPr="0085178F">
        <w:rPr>
          <w:rFonts w:ascii="Montserrat" w:eastAsia="Times New Roman" w:hAnsi="Montserrat" w:cs="Times New Roman"/>
          <w:b/>
          <w:bCs/>
          <w:color w:val="671D71"/>
          <w:sz w:val="23"/>
          <w:szCs w:val="23"/>
          <w:u w:val="single"/>
          <w:lang w:val="es-ES"/>
        </w:rPr>
        <w:t>a) La invasión metastásica tumoral es causa de dolor oncológico</w:t>
      </w:r>
      <w:r w:rsidRPr="0032108F">
        <w:rPr>
          <w:rFonts w:ascii="Montserrat" w:eastAsia="Times New Roman" w:hAnsi="Montserrat" w:cs="Times New Roman"/>
          <w:color w:val="671D71"/>
          <w:sz w:val="23"/>
          <w:szCs w:val="23"/>
          <w:lang w:val="es-ES"/>
        </w:rPr>
        <w:t>.</w:t>
      </w:r>
    </w:p>
    <w:p w14:paraId="349E96B0" w14:textId="77777777" w:rsidR="0032108F" w:rsidRPr="0032108F" w:rsidRDefault="0032108F" w:rsidP="0032108F">
      <w:pPr>
        <w:numPr>
          <w:ilvl w:val="0"/>
          <w:numId w:val="1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No existen manifestaciones a distancia del tumor que ocasionen dolor.</w:t>
      </w:r>
    </w:p>
    <w:p w14:paraId="4307AF4F" w14:textId="77777777" w:rsidR="0032108F" w:rsidRPr="0032108F" w:rsidRDefault="0032108F" w:rsidP="0032108F">
      <w:pPr>
        <w:numPr>
          <w:ilvl w:val="0"/>
          <w:numId w:val="1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El tratamiento oncológico raramente ocasiona dolor como secuela.</w:t>
      </w:r>
    </w:p>
    <w:p w14:paraId="18DD4D95" w14:textId="77777777" w:rsidR="0032108F" w:rsidRPr="0032108F" w:rsidRDefault="0032108F" w:rsidP="0032108F">
      <w:pPr>
        <w:numPr>
          <w:ilvl w:val="0"/>
          <w:numId w:val="1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La mayor causa de dolor en el paciente oncológico es aquel no relacionado con el cáncer o con su tratamiento.</w:t>
      </w:r>
    </w:p>
    <w:p w14:paraId="26439A54"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Entre las actitudes adaptativas de los pacientes al dolor se encuentran…</w:t>
      </w:r>
    </w:p>
    <w:p w14:paraId="0A843C85" w14:textId="77777777" w:rsidR="0032108F" w:rsidRPr="0032108F" w:rsidRDefault="0032108F" w:rsidP="0032108F">
      <w:pPr>
        <w:numPr>
          <w:ilvl w:val="0"/>
          <w:numId w:val="1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La resignación y la aceptación del dolor.</w:t>
      </w:r>
    </w:p>
    <w:p w14:paraId="0E12700B" w14:textId="77777777" w:rsidR="0032108F" w:rsidRPr="0032108F" w:rsidRDefault="0032108F" w:rsidP="0032108F">
      <w:pPr>
        <w:numPr>
          <w:ilvl w:val="0"/>
          <w:numId w:val="1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La flexibilidad y la actitud positiva ante la incertidumbre.</w:t>
      </w:r>
    </w:p>
    <w:p w14:paraId="74611289" w14:textId="77777777" w:rsidR="0032108F" w:rsidRPr="0032108F" w:rsidRDefault="0032108F" w:rsidP="0032108F">
      <w:pPr>
        <w:numPr>
          <w:ilvl w:val="0"/>
          <w:numId w:val="1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La actitud positiva y la indefensión.</w:t>
      </w:r>
    </w:p>
    <w:p w14:paraId="4B1108FB" w14:textId="77777777" w:rsidR="0032108F" w:rsidRPr="0085178F" w:rsidRDefault="0032108F" w:rsidP="0032108F">
      <w:pPr>
        <w:numPr>
          <w:ilvl w:val="0"/>
          <w:numId w:val="16"/>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85178F">
        <w:rPr>
          <w:rFonts w:ascii="Montserrat" w:eastAsia="Times New Roman" w:hAnsi="Montserrat" w:cs="Times New Roman"/>
          <w:b/>
          <w:bCs/>
          <w:color w:val="671D71"/>
          <w:sz w:val="23"/>
          <w:szCs w:val="23"/>
          <w:u w:val="single"/>
          <w:lang w:val="es-ES"/>
        </w:rPr>
        <w:t> d) Todas las respuestas anteriores son correctas</w:t>
      </w:r>
    </w:p>
    <w:p w14:paraId="579E2288"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La indicación de naloxona en el tratamiento de los efectos secundarios de los opioides es (señale la correcta):</w:t>
      </w:r>
    </w:p>
    <w:p w14:paraId="689F9E4F" w14:textId="77777777" w:rsidR="0032108F" w:rsidRPr="0032108F" w:rsidRDefault="0032108F" w:rsidP="0032108F">
      <w:pPr>
        <w:numPr>
          <w:ilvl w:val="0"/>
          <w:numId w:val="1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El tratamiento del delirium hiperactivo.</w:t>
      </w:r>
    </w:p>
    <w:p w14:paraId="4E8933E9" w14:textId="77777777" w:rsidR="0032108F" w:rsidRPr="0032108F" w:rsidRDefault="0032108F" w:rsidP="0032108F">
      <w:pPr>
        <w:numPr>
          <w:ilvl w:val="0"/>
          <w:numId w:val="1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El tratamiento del estreñimiento inducido por opioides.</w:t>
      </w:r>
    </w:p>
    <w:p w14:paraId="00994B1D" w14:textId="77777777" w:rsidR="0032108F" w:rsidRPr="0032108F" w:rsidRDefault="0032108F" w:rsidP="0032108F">
      <w:pPr>
        <w:numPr>
          <w:ilvl w:val="0"/>
          <w:numId w:val="1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El tratamiento de los vómitos por opioides.</w:t>
      </w:r>
    </w:p>
    <w:p w14:paraId="13E3465E" w14:textId="77777777" w:rsidR="0032108F" w:rsidRPr="0085178F" w:rsidRDefault="0032108F" w:rsidP="0032108F">
      <w:pPr>
        <w:numPr>
          <w:ilvl w:val="0"/>
          <w:numId w:val="17"/>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85178F">
        <w:rPr>
          <w:rFonts w:ascii="Montserrat" w:eastAsia="Times New Roman" w:hAnsi="Montserrat" w:cs="Times New Roman"/>
          <w:b/>
          <w:bCs/>
          <w:color w:val="671D71"/>
          <w:sz w:val="23"/>
          <w:szCs w:val="23"/>
          <w:u w:val="single"/>
          <w:lang w:val="es-ES"/>
        </w:rPr>
        <w:t> d) El tratamiento de la depresión respiratoria</w:t>
      </w:r>
    </w:p>
    <w:p w14:paraId="031A4ADD"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La desensibilización sistemática en el control del dolor consiste en…</w:t>
      </w:r>
    </w:p>
    <w:p w14:paraId="22B6A77A" w14:textId="77777777" w:rsidR="0032108F" w:rsidRPr="0032108F" w:rsidRDefault="0032108F" w:rsidP="0032108F">
      <w:pPr>
        <w:numPr>
          <w:ilvl w:val="0"/>
          <w:numId w:val="1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Visualizar imágenes mentales asociadas a sentimientos de calma y tranquilidad.</w:t>
      </w:r>
    </w:p>
    <w:p w14:paraId="5443A6B9" w14:textId="77777777" w:rsidR="0032108F" w:rsidRPr="0032108F" w:rsidRDefault="0032108F" w:rsidP="0032108F">
      <w:pPr>
        <w:numPr>
          <w:ilvl w:val="0"/>
          <w:numId w:val="1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Alcanzar un estado de consciencia tal que la sensación dolorosa se pueda bloquear.</w:t>
      </w:r>
    </w:p>
    <w:p w14:paraId="425FE8EA" w14:textId="77777777" w:rsidR="0032108F" w:rsidRPr="0032108F" w:rsidRDefault="0032108F" w:rsidP="0032108F">
      <w:pPr>
        <w:numPr>
          <w:ilvl w:val="0"/>
          <w:numId w:val="1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Enseñar al paciente técnicas para modificar aspectos específicos del funcionamiento fisiológico.</w:t>
      </w:r>
    </w:p>
    <w:p w14:paraId="74772D73" w14:textId="77777777" w:rsidR="0032108F" w:rsidRPr="0032108F" w:rsidRDefault="0032108F" w:rsidP="0032108F">
      <w:pPr>
        <w:numPr>
          <w:ilvl w:val="0"/>
          <w:numId w:val="1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w:t>
      </w:r>
      <w:r w:rsidRPr="005178D6">
        <w:rPr>
          <w:rFonts w:ascii="Montserrat" w:eastAsia="Times New Roman" w:hAnsi="Montserrat" w:cs="Times New Roman"/>
          <w:b/>
          <w:bCs/>
          <w:color w:val="671D71"/>
          <w:sz w:val="23"/>
          <w:szCs w:val="23"/>
          <w:u w:val="single"/>
          <w:lang w:val="es-ES"/>
        </w:rPr>
        <w:t>) Identificar situaciones ansiógenas, que se ordenan según el nivel de ansiedad que producen en el paciente, para ir exponiéndolo gradualmente a cada una de ellas mientras está relajado</w:t>
      </w:r>
      <w:r w:rsidRPr="0032108F">
        <w:rPr>
          <w:rFonts w:ascii="Montserrat" w:eastAsia="Times New Roman" w:hAnsi="Montserrat" w:cs="Times New Roman"/>
          <w:color w:val="671D71"/>
          <w:sz w:val="23"/>
          <w:szCs w:val="23"/>
          <w:lang w:val="es-ES"/>
        </w:rPr>
        <w:t>.</w:t>
      </w:r>
    </w:p>
    <w:p w14:paraId="5AD90860"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Sobre el dolor oncológico, señale la respuesta correcta:</w:t>
      </w:r>
    </w:p>
    <w:p w14:paraId="53232CCE" w14:textId="77777777" w:rsidR="0032108F" w:rsidRPr="0032108F" w:rsidRDefault="0032108F" w:rsidP="0032108F">
      <w:pPr>
        <w:numPr>
          <w:ilvl w:val="0"/>
          <w:numId w:val="1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No se presenta como primer síntoma del cáncer.</w:t>
      </w:r>
    </w:p>
    <w:p w14:paraId="077AC430" w14:textId="77777777" w:rsidR="0032108F" w:rsidRPr="005178D6" w:rsidRDefault="0032108F" w:rsidP="0032108F">
      <w:pPr>
        <w:numPr>
          <w:ilvl w:val="0"/>
          <w:numId w:val="19"/>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b</w:t>
      </w:r>
      <w:r w:rsidRPr="005178D6">
        <w:rPr>
          <w:rFonts w:ascii="Montserrat" w:eastAsia="Times New Roman" w:hAnsi="Montserrat" w:cs="Times New Roman"/>
          <w:b/>
          <w:bCs/>
          <w:color w:val="671D71"/>
          <w:sz w:val="23"/>
          <w:szCs w:val="23"/>
          <w:u w:val="single"/>
          <w:lang w:val="es-ES"/>
        </w:rPr>
        <w:t>) Es aquel relacionado con el cáncer o su tratamiento.</w:t>
      </w:r>
    </w:p>
    <w:p w14:paraId="0BC527C1" w14:textId="77777777" w:rsidR="0032108F" w:rsidRPr="0032108F" w:rsidRDefault="0032108F" w:rsidP="0032108F">
      <w:pPr>
        <w:numPr>
          <w:ilvl w:val="0"/>
          <w:numId w:val="1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Solo incumbe a los profesionales de cuidados paliativos.</w:t>
      </w:r>
    </w:p>
    <w:p w14:paraId="2592C113" w14:textId="77777777" w:rsidR="0032108F" w:rsidRPr="0032108F" w:rsidRDefault="0032108F" w:rsidP="0032108F">
      <w:pPr>
        <w:numPr>
          <w:ilvl w:val="0"/>
          <w:numId w:val="1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Es más prevalente cuando más localizado es el tumor.</w:t>
      </w:r>
    </w:p>
    <w:p w14:paraId="40766F32"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rPr>
      </w:pPr>
      <w:r w:rsidRPr="0032108F">
        <w:rPr>
          <w:rFonts w:ascii="Montserrat" w:eastAsia="Times New Roman" w:hAnsi="Montserrat" w:cs="Times New Roman"/>
          <w:color w:val="282828"/>
          <w:sz w:val="36"/>
          <w:szCs w:val="36"/>
        </w:rPr>
        <w:lastRenderedPageBreak/>
        <w:t xml:space="preserve">Los </w:t>
      </w:r>
      <w:proofErr w:type="spellStart"/>
      <w:r w:rsidRPr="0032108F">
        <w:rPr>
          <w:rFonts w:ascii="Montserrat" w:eastAsia="Times New Roman" w:hAnsi="Montserrat" w:cs="Times New Roman"/>
          <w:color w:val="282828"/>
          <w:sz w:val="36"/>
          <w:szCs w:val="36"/>
        </w:rPr>
        <w:t>opioides</w:t>
      </w:r>
      <w:proofErr w:type="spellEnd"/>
      <w:r w:rsidRPr="0032108F">
        <w:rPr>
          <w:rFonts w:ascii="Montserrat" w:eastAsia="Times New Roman" w:hAnsi="Montserrat" w:cs="Times New Roman"/>
          <w:color w:val="282828"/>
          <w:sz w:val="36"/>
          <w:szCs w:val="36"/>
        </w:rPr>
        <w:t xml:space="preserve"> </w:t>
      </w:r>
      <w:proofErr w:type="spellStart"/>
      <w:r w:rsidRPr="0032108F">
        <w:rPr>
          <w:rFonts w:ascii="Montserrat" w:eastAsia="Times New Roman" w:hAnsi="Montserrat" w:cs="Times New Roman"/>
          <w:color w:val="282828"/>
          <w:sz w:val="36"/>
          <w:szCs w:val="36"/>
        </w:rPr>
        <w:t>potentes</w:t>
      </w:r>
      <w:proofErr w:type="spellEnd"/>
      <w:r w:rsidRPr="0032108F">
        <w:rPr>
          <w:rFonts w:ascii="Montserrat" w:eastAsia="Times New Roman" w:hAnsi="Montserrat" w:cs="Times New Roman"/>
          <w:color w:val="282828"/>
          <w:sz w:val="36"/>
          <w:szCs w:val="36"/>
        </w:rPr>
        <w:t>:</w:t>
      </w:r>
    </w:p>
    <w:p w14:paraId="1A949846" w14:textId="77777777" w:rsidR="0032108F" w:rsidRPr="0032108F" w:rsidRDefault="0032108F" w:rsidP="0032108F">
      <w:pPr>
        <w:numPr>
          <w:ilvl w:val="0"/>
          <w:numId w:val="2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Son intercambiables entre sí en el contexto de rotación de opioides.</w:t>
      </w:r>
    </w:p>
    <w:p w14:paraId="51A2775E" w14:textId="77777777" w:rsidR="0032108F" w:rsidRPr="0032108F" w:rsidRDefault="0032108F" w:rsidP="0032108F">
      <w:pPr>
        <w:numPr>
          <w:ilvl w:val="0"/>
          <w:numId w:val="2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b) Están indicados en el dolor </w:t>
      </w:r>
      <w:proofErr w:type="gramStart"/>
      <w:r w:rsidRPr="0032108F">
        <w:rPr>
          <w:rFonts w:ascii="Montserrat" w:eastAsia="Times New Roman" w:hAnsi="Montserrat" w:cs="Times New Roman"/>
          <w:color w:val="671D71"/>
          <w:sz w:val="23"/>
          <w:szCs w:val="23"/>
          <w:lang w:val="es-ES"/>
        </w:rPr>
        <w:t>intenso</w:t>
      </w:r>
      <w:proofErr w:type="gramEnd"/>
      <w:r w:rsidRPr="0032108F">
        <w:rPr>
          <w:rFonts w:ascii="Montserrat" w:eastAsia="Times New Roman" w:hAnsi="Montserrat" w:cs="Times New Roman"/>
          <w:color w:val="671D71"/>
          <w:sz w:val="23"/>
          <w:szCs w:val="23"/>
          <w:lang w:val="es-ES"/>
        </w:rPr>
        <w:t xml:space="preserve"> aunque pueden utilizarse en dolor moderado a bajas dosis.</w:t>
      </w:r>
    </w:p>
    <w:p w14:paraId="60CA24FE" w14:textId="77777777" w:rsidR="0032108F" w:rsidRPr="0032108F" w:rsidRDefault="0032108F" w:rsidP="0032108F">
      <w:pPr>
        <w:numPr>
          <w:ilvl w:val="0"/>
          <w:numId w:val="2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Suelen tener efectos secundarios, la mayoría de ellos tratables.</w:t>
      </w:r>
    </w:p>
    <w:p w14:paraId="45FA07EE" w14:textId="77777777" w:rsidR="0032108F" w:rsidRPr="0032108F" w:rsidRDefault="0032108F" w:rsidP="0032108F">
      <w:pPr>
        <w:numPr>
          <w:ilvl w:val="0"/>
          <w:numId w:val="2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d) </w:t>
      </w:r>
      <w:r w:rsidRPr="005178D6">
        <w:rPr>
          <w:rFonts w:ascii="Montserrat" w:eastAsia="Times New Roman" w:hAnsi="Montserrat" w:cs="Times New Roman"/>
          <w:b/>
          <w:bCs/>
          <w:color w:val="671D71"/>
          <w:sz w:val="23"/>
          <w:szCs w:val="23"/>
          <w:u w:val="single"/>
          <w:lang w:val="es-ES"/>
        </w:rPr>
        <w:t>Todas las anteriores son correctas.</w:t>
      </w:r>
    </w:p>
    <w:p w14:paraId="52CC3243"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rPr>
      </w:pPr>
      <w:r w:rsidRPr="0032108F">
        <w:rPr>
          <w:rFonts w:ascii="Montserrat" w:eastAsia="Times New Roman" w:hAnsi="Montserrat" w:cs="Times New Roman"/>
          <w:color w:val="282828"/>
          <w:sz w:val="36"/>
          <w:szCs w:val="36"/>
        </w:rPr>
        <w:t xml:space="preserve">La </w:t>
      </w:r>
      <w:proofErr w:type="spellStart"/>
      <w:r w:rsidRPr="0032108F">
        <w:rPr>
          <w:rFonts w:ascii="Montserrat" w:eastAsia="Times New Roman" w:hAnsi="Montserrat" w:cs="Times New Roman"/>
          <w:color w:val="282828"/>
          <w:sz w:val="36"/>
          <w:szCs w:val="36"/>
        </w:rPr>
        <w:t>metadona</w:t>
      </w:r>
      <w:proofErr w:type="spellEnd"/>
      <w:r w:rsidRPr="0032108F">
        <w:rPr>
          <w:rFonts w:ascii="Montserrat" w:eastAsia="Times New Roman" w:hAnsi="Montserrat" w:cs="Times New Roman"/>
          <w:color w:val="282828"/>
          <w:sz w:val="36"/>
          <w:szCs w:val="36"/>
        </w:rPr>
        <w:t>:</w:t>
      </w:r>
    </w:p>
    <w:p w14:paraId="7EB12840" w14:textId="77777777" w:rsidR="0032108F" w:rsidRPr="00495146" w:rsidRDefault="0032108F" w:rsidP="0032108F">
      <w:pPr>
        <w:numPr>
          <w:ilvl w:val="0"/>
          <w:numId w:val="21"/>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495146">
        <w:rPr>
          <w:rFonts w:ascii="Montserrat" w:eastAsia="Times New Roman" w:hAnsi="Montserrat" w:cs="Times New Roman"/>
          <w:b/>
          <w:bCs/>
          <w:color w:val="671D71"/>
          <w:sz w:val="23"/>
          <w:szCs w:val="23"/>
          <w:u w:val="single"/>
          <w:lang w:val="es-ES"/>
        </w:rPr>
        <w:t> a) Es un fármaco con una semivida muy variable entre pacientes.</w:t>
      </w:r>
    </w:p>
    <w:p w14:paraId="6D621F60" w14:textId="77777777" w:rsidR="0032108F" w:rsidRPr="0032108F" w:rsidRDefault="0032108F" w:rsidP="0032108F">
      <w:pPr>
        <w:numPr>
          <w:ilvl w:val="0"/>
          <w:numId w:val="2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Es un agonista de los receptores NMDA.</w:t>
      </w:r>
    </w:p>
    <w:p w14:paraId="685A9717" w14:textId="77777777" w:rsidR="0032108F" w:rsidRPr="0032108F" w:rsidRDefault="0032108F" w:rsidP="0032108F">
      <w:pPr>
        <w:numPr>
          <w:ilvl w:val="0"/>
          <w:numId w:val="2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Se utiliza exclusivamente por vía oral.</w:t>
      </w:r>
    </w:p>
    <w:p w14:paraId="766338E0" w14:textId="77777777" w:rsidR="0032108F" w:rsidRPr="0032108F" w:rsidRDefault="0032108F" w:rsidP="0032108F">
      <w:pPr>
        <w:numPr>
          <w:ilvl w:val="0"/>
          <w:numId w:val="2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Su manejo es fácil en la práctica clínica diaria.</w:t>
      </w:r>
    </w:p>
    <w:p w14:paraId="145B1CB5"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 xml:space="preserve">Según </w:t>
      </w:r>
      <w:proofErr w:type="spellStart"/>
      <w:r w:rsidRPr="0032108F">
        <w:rPr>
          <w:rFonts w:ascii="Montserrat" w:eastAsia="Times New Roman" w:hAnsi="Montserrat" w:cs="Times New Roman"/>
          <w:color w:val="282828"/>
          <w:sz w:val="36"/>
          <w:szCs w:val="36"/>
          <w:lang w:val="es-ES"/>
        </w:rPr>
        <w:t>Carkhuff</w:t>
      </w:r>
      <w:proofErr w:type="spellEnd"/>
      <w:r w:rsidRPr="0032108F">
        <w:rPr>
          <w:rFonts w:ascii="Montserrat" w:eastAsia="Times New Roman" w:hAnsi="Montserrat" w:cs="Times New Roman"/>
          <w:color w:val="282828"/>
          <w:sz w:val="36"/>
          <w:szCs w:val="36"/>
          <w:lang w:val="es-ES"/>
        </w:rPr>
        <w:t>, existen varios tipos de escucha:</w:t>
      </w:r>
    </w:p>
    <w:p w14:paraId="06690EAB" w14:textId="77777777" w:rsidR="0032108F" w:rsidRPr="00495146" w:rsidRDefault="0032108F" w:rsidP="0032108F">
      <w:pPr>
        <w:numPr>
          <w:ilvl w:val="0"/>
          <w:numId w:val="22"/>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w:t>
      </w:r>
      <w:r w:rsidRPr="00495146">
        <w:rPr>
          <w:rFonts w:ascii="Montserrat" w:eastAsia="Times New Roman" w:hAnsi="Montserrat" w:cs="Times New Roman"/>
          <w:b/>
          <w:bCs/>
          <w:color w:val="671D71"/>
          <w:sz w:val="23"/>
          <w:szCs w:val="23"/>
          <w:u w:val="single"/>
          <w:lang w:val="es-ES"/>
        </w:rPr>
        <w:t>a) La atención física, la escucha y la observación.</w:t>
      </w:r>
    </w:p>
    <w:p w14:paraId="07647178" w14:textId="77777777" w:rsidR="0032108F" w:rsidRPr="0032108F" w:rsidRDefault="0032108F" w:rsidP="0032108F">
      <w:pPr>
        <w:numPr>
          <w:ilvl w:val="0"/>
          <w:numId w:val="2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La escucha activa y la pasiva</w:t>
      </w:r>
    </w:p>
    <w:p w14:paraId="3361B6AD" w14:textId="77777777" w:rsidR="0032108F" w:rsidRPr="0032108F" w:rsidRDefault="0032108F" w:rsidP="0032108F">
      <w:pPr>
        <w:numPr>
          <w:ilvl w:val="0"/>
          <w:numId w:val="2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La escucha física, la escucha pasiva y la escucha activa</w:t>
      </w:r>
    </w:p>
    <w:p w14:paraId="46A9D986" w14:textId="77777777" w:rsidR="0032108F" w:rsidRPr="0032108F" w:rsidRDefault="0032108F" w:rsidP="0032108F">
      <w:pPr>
        <w:numPr>
          <w:ilvl w:val="0"/>
          <w:numId w:val="2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La observación, la empatía y la escucha activa</w:t>
      </w:r>
    </w:p>
    <w:p w14:paraId="178678A7"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Respecto al dolor neuropático (señale la correcta):</w:t>
      </w:r>
    </w:p>
    <w:p w14:paraId="1CCF530C" w14:textId="77777777" w:rsidR="0032108F" w:rsidRPr="0032108F" w:rsidRDefault="0032108F" w:rsidP="0032108F">
      <w:pPr>
        <w:numPr>
          <w:ilvl w:val="0"/>
          <w:numId w:val="2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Se trata en un fenómeno de todo o nada.</w:t>
      </w:r>
    </w:p>
    <w:p w14:paraId="58B1A58F" w14:textId="77777777" w:rsidR="0032108F" w:rsidRPr="0032108F" w:rsidRDefault="0032108F" w:rsidP="0032108F">
      <w:pPr>
        <w:numPr>
          <w:ilvl w:val="0"/>
          <w:numId w:val="2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Se clasifica en periférico, central y medular.</w:t>
      </w:r>
    </w:p>
    <w:p w14:paraId="3229539D" w14:textId="77777777" w:rsidR="0032108F" w:rsidRPr="00356432" w:rsidRDefault="0032108F" w:rsidP="0032108F">
      <w:pPr>
        <w:numPr>
          <w:ilvl w:val="0"/>
          <w:numId w:val="23"/>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w:t>
      </w:r>
      <w:r w:rsidRPr="00356432">
        <w:rPr>
          <w:rFonts w:ascii="Montserrat" w:eastAsia="Times New Roman" w:hAnsi="Montserrat" w:cs="Times New Roman"/>
          <w:b/>
          <w:bCs/>
          <w:color w:val="671D71"/>
          <w:sz w:val="23"/>
          <w:szCs w:val="23"/>
          <w:u w:val="single"/>
          <w:lang w:val="es-ES"/>
        </w:rPr>
        <w:t>c) Suele cursar con alodinia, hiperestesia, hiperalgesia y tener distribución metamérica.</w:t>
      </w:r>
    </w:p>
    <w:p w14:paraId="767980C1" w14:textId="77777777" w:rsidR="0032108F" w:rsidRPr="0032108F" w:rsidRDefault="0032108F" w:rsidP="0032108F">
      <w:pPr>
        <w:numPr>
          <w:ilvl w:val="0"/>
          <w:numId w:val="2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Su reconocimiento no influye en el diseño del tratamiento farmacológico.</w:t>
      </w:r>
    </w:p>
    <w:p w14:paraId="3AF07F04"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Las técnicas psicológicas para el control del dolor…</w:t>
      </w:r>
    </w:p>
    <w:p w14:paraId="37458DFA" w14:textId="77777777" w:rsidR="0032108F" w:rsidRPr="0032108F" w:rsidRDefault="0032108F" w:rsidP="0032108F">
      <w:pPr>
        <w:numPr>
          <w:ilvl w:val="0"/>
          <w:numId w:val="2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Deben utilizarse en vez de los fármacos analgésicos.</w:t>
      </w:r>
    </w:p>
    <w:p w14:paraId="02647B47" w14:textId="77777777" w:rsidR="0032108F" w:rsidRPr="0032108F" w:rsidRDefault="0032108F" w:rsidP="0032108F">
      <w:pPr>
        <w:numPr>
          <w:ilvl w:val="0"/>
          <w:numId w:val="2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w:t>
      </w:r>
      <w:r w:rsidRPr="00356432">
        <w:rPr>
          <w:rFonts w:ascii="Montserrat" w:eastAsia="Times New Roman" w:hAnsi="Montserrat" w:cs="Times New Roman"/>
          <w:b/>
          <w:bCs/>
          <w:color w:val="671D71"/>
          <w:sz w:val="23"/>
          <w:szCs w:val="23"/>
          <w:u w:val="single"/>
          <w:lang w:val="es-ES"/>
        </w:rPr>
        <w:t>) Son eficaces, entre otras cosas, porque los factores psicológicos juegan un papel importante en la percepción y respuesta al dolor.</w:t>
      </w:r>
    </w:p>
    <w:p w14:paraId="63DA02E5" w14:textId="77777777" w:rsidR="0032108F" w:rsidRPr="0032108F" w:rsidRDefault="0032108F" w:rsidP="0032108F">
      <w:pPr>
        <w:numPr>
          <w:ilvl w:val="0"/>
          <w:numId w:val="2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Sólo son eficaces si se practican en los momentos de dolor.</w:t>
      </w:r>
    </w:p>
    <w:p w14:paraId="3DADFC90" w14:textId="77777777" w:rsidR="0032108F" w:rsidRPr="0032108F" w:rsidRDefault="0032108F" w:rsidP="0032108F">
      <w:pPr>
        <w:numPr>
          <w:ilvl w:val="0"/>
          <w:numId w:val="2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Ninguna de las anteriores es correcta</w:t>
      </w:r>
    </w:p>
    <w:p w14:paraId="20245A17"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¿Cuál de las siguientes afirmaciones es correcta?</w:t>
      </w:r>
    </w:p>
    <w:p w14:paraId="2DA0F3A2" w14:textId="77777777" w:rsidR="0032108F" w:rsidRPr="0032108F" w:rsidRDefault="0032108F" w:rsidP="0032108F">
      <w:pPr>
        <w:numPr>
          <w:ilvl w:val="0"/>
          <w:numId w:val="2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El lenguaje asociado a la expresión de dolor significa lo mismo en todas las culturas.</w:t>
      </w:r>
    </w:p>
    <w:p w14:paraId="12AF4813" w14:textId="77777777" w:rsidR="0032108F" w:rsidRPr="0032108F" w:rsidRDefault="0032108F" w:rsidP="0032108F">
      <w:pPr>
        <w:numPr>
          <w:ilvl w:val="0"/>
          <w:numId w:val="2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w:t>
      </w:r>
      <w:r w:rsidRPr="00356432">
        <w:rPr>
          <w:rFonts w:ascii="Montserrat" w:eastAsia="Times New Roman" w:hAnsi="Montserrat" w:cs="Times New Roman"/>
          <w:b/>
          <w:bCs/>
          <w:color w:val="671D71"/>
          <w:sz w:val="23"/>
          <w:szCs w:val="23"/>
          <w:u w:val="single"/>
          <w:lang w:val="es-ES"/>
        </w:rPr>
        <w:t>) Parte de la diversidad cultural observada en la expresión de dolor puede explicarse en función de los efectos de un moldeamiento temprano durante las primeras experiencias de dolor en la infancia.</w:t>
      </w:r>
    </w:p>
    <w:p w14:paraId="696CB98C" w14:textId="77777777" w:rsidR="0032108F" w:rsidRPr="0032108F" w:rsidRDefault="0032108F" w:rsidP="0032108F">
      <w:pPr>
        <w:numPr>
          <w:ilvl w:val="0"/>
          <w:numId w:val="2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lastRenderedPageBreak/>
        <w:t> c) No es necesario tener en cuenta las diferencias culturales a la hora de evaluar el dolor.</w:t>
      </w:r>
    </w:p>
    <w:p w14:paraId="0B1715FD" w14:textId="77777777" w:rsidR="0032108F" w:rsidRPr="0032108F" w:rsidRDefault="0032108F" w:rsidP="0032108F">
      <w:pPr>
        <w:numPr>
          <w:ilvl w:val="0"/>
          <w:numId w:val="2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Ninguna de las anteriores es correcta.</w:t>
      </w:r>
    </w:p>
    <w:p w14:paraId="122DF239"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Según la teoría del aprendizaje operante…</w:t>
      </w:r>
    </w:p>
    <w:p w14:paraId="07B24004" w14:textId="77777777" w:rsidR="0032108F" w:rsidRPr="0032108F" w:rsidRDefault="0032108F" w:rsidP="0032108F">
      <w:pPr>
        <w:numPr>
          <w:ilvl w:val="0"/>
          <w:numId w:val="2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La conducta está determinada por sus consecuencias.</w:t>
      </w:r>
    </w:p>
    <w:p w14:paraId="5C4E7B9E" w14:textId="77777777" w:rsidR="0032108F" w:rsidRPr="0032108F" w:rsidRDefault="0032108F" w:rsidP="0032108F">
      <w:pPr>
        <w:numPr>
          <w:ilvl w:val="0"/>
          <w:numId w:val="2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Las quejas de dolor expresadas por un paciente aumentarán en frecuencia si van seguidas de atención por parte de un ser querido.</w:t>
      </w:r>
    </w:p>
    <w:p w14:paraId="49E95602" w14:textId="77777777" w:rsidR="0032108F" w:rsidRPr="0032108F" w:rsidRDefault="0032108F" w:rsidP="0032108F">
      <w:pPr>
        <w:numPr>
          <w:ilvl w:val="0"/>
          <w:numId w:val="2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Las quejas de dolor expresadas por un paciente se reducirán en frecuencia si van seguidas de atención por parte de un ser querido.</w:t>
      </w:r>
    </w:p>
    <w:p w14:paraId="17955D00" w14:textId="77777777" w:rsidR="0032108F" w:rsidRPr="00394D9C" w:rsidRDefault="0032108F" w:rsidP="0032108F">
      <w:pPr>
        <w:numPr>
          <w:ilvl w:val="0"/>
          <w:numId w:val="26"/>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w:t>
      </w:r>
      <w:r w:rsidRPr="00394D9C">
        <w:rPr>
          <w:rFonts w:ascii="Montserrat" w:eastAsia="Times New Roman" w:hAnsi="Montserrat" w:cs="Times New Roman"/>
          <w:b/>
          <w:bCs/>
          <w:color w:val="671D71"/>
          <w:sz w:val="23"/>
          <w:szCs w:val="23"/>
          <w:u w:val="single"/>
          <w:lang w:val="es-ES"/>
        </w:rPr>
        <w:t>d) Las respuestas a y b son correctas</w:t>
      </w:r>
    </w:p>
    <w:p w14:paraId="288C7E10"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¿Cuál de las siguientes respuestas a un paciente con dolor expresa empatía?</w:t>
      </w:r>
    </w:p>
    <w:p w14:paraId="30CD037B" w14:textId="77777777" w:rsidR="0032108F" w:rsidRPr="00394D9C" w:rsidRDefault="0032108F" w:rsidP="0032108F">
      <w:pPr>
        <w:numPr>
          <w:ilvl w:val="0"/>
          <w:numId w:val="27"/>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94D9C">
        <w:rPr>
          <w:rFonts w:ascii="Montserrat" w:eastAsia="Times New Roman" w:hAnsi="Montserrat" w:cs="Times New Roman"/>
          <w:b/>
          <w:bCs/>
          <w:color w:val="671D71"/>
          <w:sz w:val="23"/>
          <w:szCs w:val="23"/>
          <w:u w:val="single"/>
          <w:lang w:val="es-ES"/>
        </w:rPr>
        <w:t> a) “Entiendo que le angustie no saber hasta cuándo va a persistir el dolor.”</w:t>
      </w:r>
    </w:p>
    <w:p w14:paraId="440B4D17" w14:textId="77777777" w:rsidR="0032108F" w:rsidRPr="0032108F" w:rsidRDefault="0032108F" w:rsidP="0032108F">
      <w:pPr>
        <w:numPr>
          <w:ilvl w:val="0"/>
          <w:numId w:val="2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“¿De qué manera le ayuda su familia a controlar el dolor?”</w:t>
      </w:r>
    </w:p>
    <w:p w14:paraId="0099492B" w14:textId="77777777" w:rsidR="0032108F" w:rsidRPr="0032108F" w:rsidRDefault="0032108F" w:rsidP="0032108F">
      <w:pPr>
        <w:numPr>
          <w:ilvl w:val="0"/>
          <w:numId w:val="2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“Muchos pacientes expresan la misma dificultad para tomar decisiones cuando tienen dolor.”</w:t>
      </w:r>
    </w:p>
    <w:p w14:paraId="1398B9FC" w14:textId="77777777" w:rsidR="0032108F" w:rsidRPr="0032108F" w:rsidRDefault="0032108F" w:rsidP="0032108F">
      <w:pPr>
        <w:numPr>
          <w:ilvl w:val="0"/>
          <w:numId w:val="2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Ninguna de las anteriores es una respuesta empática.</w:t>
      </w:r>
    </w:p>
    <w:p w14:paraId="3A85CFC7"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La población geriátrica con cáncer que experimenta dolor…</w:t>
      </w:r>
    </w:p>
    <w:p w14:paraId="3A80D83D" w14:textId="77777777" w:rsidR="0032108F" w:rsidRPr="0032108F" w:rsidRDefault="0032108F" w:rsidP="0032108F">
      <w:pPr>
        <w:numPr>
          <w:ilvl w:val="0"/>
          <w:numId w:val="2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Recibe tratamientos eficaces contra el dolor en cuanto los necesita.</w:t>
      </w:r>
    </w:p>
    <w:p w14:paraId="7BF478EB" w14:textId="77777777" w:rsidR="0032108F" w:rsidRPr="00394D9C" w:rsidRDefault="0032108F" w:rsidP="0032108F">
      <w:pPr>
        <w:numPr>
          <w:ilvl w:val="0"/>
          <w:numId w:val="28"/>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xml:space="preserve"> b) </w:t>
      </w:r>
      <w:r w:rsidRPr="00394D9C">
        <w:rPr>
          <w:rFonts w:ascii="Montserrat" w:eastAsia="Times New Roman" w:hAnsi="Montserrat" w:cs="Times New Roman"/>
          <w:b/>
          <w:bCs/>
          <w:color w:val="671D71"/>
          <w:sz w:val="23"/>
          <w:szCs w:val="23"/>
          <w:u w:val="single"/>
          <w:lang w:val="es-ES"/>
        </w:rPr>
        <w:t>Tiende a no recibir atención adecuada para el dolor porque no lo reporta.</w:t>
      </w:r>
    </w:p>
    <w:p w14:paraId="6CCFCAA0" w14:textId="77777777" w:rsidR="0032108F" w:rsidRPr="0032108F" w:rsidRDefault="0032108F" w:rsidP="0032108F">
      <w:pPr>
        <w:numPr>
          <w:ilvl w:val="0"/>
          <w:numId w:val="2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c) Se beneficia de las </w:t>
      </w:r>
      <w:proofErr w:type="gramStart"/>
      <w:r w:rsidRPr="0032108F">
        <w:rPr>
          <w:rFonts w:ascii="Montserrat" w:eastAsia="Times New Roman" w:hAnsi="Montserrat" w:cs="Times New Roman"/>
          <w:color w:val="671D71"/>
          <w:sz w:val="23"/>
          <w:szCs w:val="23"/>
          <w:lang w:val="es-ES"/>
        </w:rPr>
        <w:t>misma técnicas psicológicas</w:t>
      </w:r>
      <w:proofErr w:type="gramEnd"/>
      <w:r w:rsidRPr="0032108F">
        <w:rPr>
          <w:rFonts w:ascii="Montserrat" w:eastAsia="Times New Roman" w:hAnsi="Montserrat" w:cs="Times New Roman"/>
          <w:color w:val="671D71"/>
          <w:sz w:val="23"/>
          <w:szCs w:val="23"/>
          <w:lang w:val="es-ES"/>
        </w:rPr>
        <w:t xml:space="preserve"> que los niños para el control de su dolor.</w:t>
      </w:r>
    </w:p>
    <w:p w14:paraId="7A9D54AE" w14:textId="77777777" w:rsidR="0032108F" w:rsidRPr="0032108F" w:rsidRDefault="0032108F" w:rsidP="0032108F">
      <w:pPr>
        <w:numPr>
          <w:ilvl w:val="0"/>
          <w:numId w:val="2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Tiene dolor de menos intensidad que pacientes de otras edades.</w:t>
      </w:r>
    </w:p>
    <w:p w14:paraId="759B0AFE"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¿Cuál de las siguientes afirmaciones acerca del dolor en niños es correcta?</w:t>
      </w:r>
    </w:p>
    <w:p w14:paraId="5801B71F" w14:textId="77777777" w:rsidR="0032108F" w:rsidRPr="0032108F" w:rsidRDefault="0032108F" w:rsidP="0032108F">
      <w:pPr>
        <w:numPr>
          <w:ilvl w:val="0"/>
          <w:numId w:val="2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El dolor es más frecuente en los niños que en los adultos.</w:t>
      </w:r>
    </w:p>
    <w:p w14:paraId="54DAFC0C" w14:textId="77777777" w:rsidR="0032108F" w:rsidRPr="0032108F" w:rsidRDefault="0032108F" w:rsidP="0032108F">
      <w:pPr>
        <w:numPr>
          <w:ilvl w:val="0"/>
          <w:numId w:val="2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Los niños sienten más dolor con procedimientos médicos invasivos.</w:t>
      </w:r>
    </w:p>
    <w:p w14:paraId="700445C1" w14:textId="77777777" w:rsidR="0032108F" w:rsidRPr="0032108F" w:rsidRDefault="0032108F" w:rsidP="0032108F">
      <w:pPr>
        <w:numPr>
          <w:ilvl w:val="0"/>
          <w:numId w:val="2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El dolor crónico en niños es poco frecuente.</w:t>
      </w:r>
    </w:p>
    <w:p w14:paraId="6EF4DE71" w14:textId="77777777" w:rsidR="0032108F" w:rsidRPr="0032108F" w:rsidRDefault="0032108F" w:rsidP="0032108F">
      <w:pPr>
        <w:numPr>
          <w:ilvl w:val="0"/>
          <w:numId w:val="2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d) </w:t>
      </w:r>
      <w:r w:rsidRPr="00394D9C">
        <w:rPr>
          <w:rFonts w:ascii="Montserrat" w:eastAsia="Times New Roman" w:hAnsi="Montserrat" w:cs="Times New Roman"/>
          <w:b/>
          <w:bCs/>
          <w:color w:val="671D71"/>
          <w:sz w:val="23"/>
          <w:szCs w:val="23"/>
          <w:u w:val="single"/>
          <w:lang w:val="es-ES"/>
        </w:rPr>
        <w:t>Con frecuencia el dolor se trata con menos agresividad en niños que en adulto</w:t>
      </w:r>
    </w:p>
    <w:p w14:paraId="005E2367"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rPr>
      </w:pPr>
      <w:r w:rsidRPr="0032108F">
        <w:rPr>
          <w:rFonts w:ascii="Montserrat" w:eastAsia="Times New Roman" w:hAnsi="Montserrat" w:cs="Times New Roman"/>
          <w:color w:val="282828"/>
          <w:sz w:val="36"/>
          <w:szCs w:val="36"/>
        </w:rPr>
        <w:t xml:space="preserve">El </w:t>
      </w:r>
      <w:proofErr w:type="spellStart"/>
      <w:r w:rsidRPr="0032108F">
        <w:rPr>
          <w:rFonts w:ascii="Montserrat" w:eastAsia="Times New Roman" w:hAnsi="Montserrat" w:cs="Times New Roman"/>
          <w:color w:val="282828"/>
          <w:sz w:val="36"/>
          <w:szCs w:val="36"/>
        </w:rPr>
        <w:t>fentanilo</w:t>
      </w:r>
      <w:proofErr w:type="spellEnd"/>
      <w:r w:rsidRPr="0032108F">
        <w:rPr>
          <w:rFonts w:ascii="Montserrat" w:eastAsia="Times New Roman" w:hAnsi="Montserrat" w:cs="Times New Roman"/>
          <w:color w:val="282828"/>
          <w:sz w:val="36"/>
          <w:szCs w:val="36"/>
        </w:rPr>
        <w:t>:</w:t>
      </w:r>
    </w:p>
    <w:p w14:paraId="3680CA76" w14:textId="77777777" w:rsidR="0032108F" w:rsidRPr="0032108F" w:rsidRDefault="0032108F" w:rsidP="0032108F">
      <w:pPr>
        <w:numPr>
          <w:ilvl w:val="0"/>
          <w:numId w:val="3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El dolor físico siempre está asociado a sufrimiento.</w:t>
      </w:r>
    </w:p>
    <w:p w14:paraId="05E3D282" w14:textId="77777777" w:rsidR="0032108F" w:rsidRPr="00B50758" w:rsidRDefault="0032108F" w:rsidP="0032108F">
      <w:pPr>
        <w:numPr>
          <w:ilvl w:val="0"/>
          <w:numId w:val="30"/>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B50758">
        <w:rPr>
          <w:rFonts w:ascii="Montserrat" w:eastAsia="Times New Roman" w:hAnsi="Montserrat" w:cs="Times New Roman"/>
          <w:b/>
          <w:bCs/>
          <w:color w:val="671D71"/>
          <w:sz w:val="23"/>
          <w:szCs w:val="23"/>
          <w:u w:val="single"/>
          <w:lang w:val="es-ES"/>
        </w:rPr>
        <w:t xml:space="preserve"> b) En sus formulaciones </w:t>
      </w:r>
      <w:proofErr w:type="spellStart"/>
      <w:r w:rsidRPr="00B50758">
        <w:rPr>
          <w:rFonts w:ascii="Montserrat" w:eastAsia="Times New Roman" w:hAnsi="Montserrat" w:cs="Times New Roman"/>
          <w:b/>
          <w:bCs/>
          <w:color w:val="671D71"/>
          <w:sz w:val="23"/>
          <w:szCs w:val="23"/>
          <w:u w:val="single"/>
          <w:lang w:val="es-ES"/>
        </w:rPr>
        <w:t>transmucosas</w:t>
      </w:r>
      <w:proofErr w:type="spellEnd"/>
      <w:r w:rsidRPr="00B50758">
        <w:rPr>
          <w:rFonts w:ascii="Montserrat" w:eastAsia="Times New Roman" w:hAnsi="Montserrat" w:cs="Times New Roman"/>
          <w:b/>
          <w:bCs/>
          <w:color w:val="671D71"/>
          <w:sz w:val="23"/>
          <w:szCs w:val="23"/>
          <w:u w:val="single"/>
          <w:lang w:val="es-ES"/>
        </w:rPr>
        <w:t xml:space="preserve"> es de elección en el tratamiento del dolor </w:t>
      </w:r>
      <w:proofErr w:type="spellStart"/>
      <w:r w:rsidRPr="00B50758">
        <w:rPr>
          <w:rFonts w:ascii="Montserrat" w:eastAsia="Times New Roman" w:hAnsi="Montserrat" w:cs="Times New Roman"/>
          <w:b/>
          <w:bCs/>
          <w:color w:val="671D71"/>
          <w:sz w:val="23"/>
          <w:szCs w:val="23"/>
          <w:u w:val="single"/>
          <w:lang w:val="es-ES"/>
        </w:rPr>
        <w:t>irruptivo</w:t>
      </w:r>
      <w:proofErr w:type="spellEnd"/>
      <w:r w:rsidRPr="00B50758">
        <w:rPr>
          <w:rFonts w:ascii="Montserrat" w:eastAsia="Times New Roman" w:hAnsi="Montserrat" w:cs="Times New Roman"/>
          <w:b/>
          <w:bCs/>
          <w:color w:val="671D71"/>
          <w:sz w:val="23"/>
          <w:szCs w:val="23"/>
          <w:u w:val="single"/>
          <w:lang w:val="es-ES"/>
        </w:rPr>
        <w:t xml:space="preserve"> oncológico.</w:t>
      </w:r>
    </w:p>
    <w:p w14:paraId="100F8B96" w14:textId="77777777" w:rsidR="0032108F" w:rsidRPr="0032108F" w:rsidRDefault="0032108F" w:rsidP="0032108F">
      <w:pPr>
        <w:numPr>
          <w:ilvl w:val="0"/>
          <w:numId w:val="3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c) Se metaboliza en el hígado a </w:t>
      </w:r>
      <w:proofErr w:type="spellStart"/>
      <w:r w:rsidRPr="0032108F">
        <w:rPr>
          <w:rFonts w:ascii="Montserrat" w:eastAsia="Times New Roman" w:hAnsi="Montserrat" w:cs="Times New Roman"/>
          <w:color w:val="671D71"/>
          <w:sz w:val="23"/>
          <w:szCs w:val="23"/>
          <w:lang w:val="es-ES"/>
        </w:rPr>
        <w:t>norfentanilo</w:t>
      </w:r>
      <w:proofErr w:type="spellEnd"/>
      <w:r w:rsidRPr="0032108F">
        <w:rPr>
          <w:rFonts w:ascii="Montserrat" w:eastAsia="Times New Roman" w:hAnsi="Montserrat" w:cs="Times New Roman"/>
          <w:color w:val="671D71"/>
          <w:sz w:val="23"/>
          <w:szCs w:val="23"/>
          <w:lang w:val="es-ES"/>
        </w:rPr>
        <w:t>, que es un metabolito activo que se elimina por vía renal.</w:t>
      </w:r>
    </w:p>
    <w:p w14:paraId="3F6AC279" w14:textId="77777777" w:rsidR="0032108F" w:rsidRPr="0032108F" w:rsidRDefault="0032108F" w:rsidP="0032108F">
      <w:pPr>
        <w:numPr>
          <w:ilvl w:val="0"/>
          <w:numId w:val="30"/>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lastRenderedPageBreak/>
        <w:t> d) La forma más utilizada en el paciente ambulatorio es la vía parenteral.</w:t>
      </w:r>
    </w:p>
    <w:p w14:paraId="75DC855E"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 xml:space="preserve">La titulación del fentanilo en el tratamiento del dolor </w:t>
      </w:r>
      <w:proofErr w:type="spellStart"/>
      <w:r w:rsidRPr="0032108F">
        <w:rPr>
          <w:rFonts w:ascii="Montserrat" w:eastAsia="Times New Roman" w:hAnsi="Montserrat" w:cs="Times New Roman"/>
          <w:color w:val="282828"/>
          <w:sz w:val="36"/>
          <w:szCs w:val="36"/>
          <w:lang w:val="es-ES"/>
        </w:rPr>
        <w:t>irruptivo</w:t>
      </w:r>
      <w:proofErr w:type="spellEnd"/>
      <w:r w:rsidRPr="0032108F">
        <w:rPr>
          <w:rFonts w:ascii="Montserrat" w:eastAsia="Times New Roman" w:hAnsi="Montserrat" w:cs="Times New Roman"/>
          <w:color w:val="282828"/>
          <w:sz w:val="36"/>
          <w:szCs w:val="36"/>
          <w:lang w:val="es-ES"/>
        </w:rPr>
        <w:t xml:space="preserve"> oncológico:</w:t>
      </w:r>
    </w:p>
    <w:p w14:paraId="27F5675B" w14:textId="77777777" w:rsidR="0032108F" w:rsidRPr="0099536B" w:rsidRDefault="0032108F" w:rsidP="0032108F">
      <w:pPr>
        <w:numPr>
          <w:ilvl w:val="0"/>
          <w:numId w:val="31"/>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99536B">
        <w:rPr>
          <w:rFonts w:ascii="Montserrat" w:eastAsia="Times New Roman" w:hAnsi="Montserrat" w:cs="Times New Roman"/>
          <w:b/>
          <w:bCs/>
          <w:color w:val="671D71"/>
          <w:sz w:val="23"/>
          <w:szCs w:val="23"/>
          <w:u w:val="single"/>
          <w:lang w:val="es-ES"/>
        </w:rPr>
        <w:t> a) Consigue el control de los episodios de dolor en la mayoría de casos.</w:t>
      </w:r>
    </w:p>
    <w:p w14:paraId="0C8AD060" w14:textId="77777777" w:rsidR="0032108F" w:rsidRPr="0032108F" w:rsidRDefault="0032108F" w:rsidP="0032108F">
      <w:pPr>
        <w:numPr>
          <w:ilvl w:val="0"/>
          <w:numId w:val="3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No es útil para pacientes con dosis altas de opioide basal.</w:t>
      </w:r>
    </w:p>
    <w:p w14:paraId="44689CD6" w14:textId="77777777" w:rsidR="0032108F" w:rsidRPr="0032108F" w:rsidRDefault="0032108F" w:rsidP="0032108F">
      <w:pPr>
        <w:numPr>
          <w:ilvl w:val="0"/>
          <w:numId w:val="3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No es posible llevarla a cabo con el fentanilo intranasal.</w:t>
      </w:r>
    </w:p>
    <w:p w14:paraId="7C558CCA" w14:textId="77777777" w:rsidR="0032108F" w:rsidRPr="0032108F" w:rsidRDefault="0032108F" w:rsidP="0032108F">
      <w:pPr>
        <w:numPr>
          <w:ilvl w:val="0"/>
          <w:numId w:val="31"/>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Se realiza igual que la titulación con morfina.</w:t>
      </w:r>
    </w:p>
    <w:p w14:paraId="0FB18D91"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¿Cuál de las siguientes afirmaciones acerca de la teoría transaccional cognitivo-conductual del dolor es correcta?</w:t>
      </w:r>
    </w:p>
    <w:p w14:paraId="29909D90" w14:textId="77777777" w:rsidR="0032108F" w:rsidRPr="0032108F" w:rsidRDefault="0032108F" w:rsidP="0032108F">
      <w:pPr>
        <w:numPr>
          <w:ilvl w:val="0"/>
          <w:numId w:val="3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Se centra en las consecuencias que tiene la conducta asociada al dolor.</w:t>
      </w:r>
    </w:p>
    <w:p w14:paraId="2BF96565" w14:textId="77777777" w:rsidR="0032108F" w:rsidRPr="0032108F" w:rsidRDefault="0032108F" w:rsidP="0032108F">
      <w:pPr>
        <w:numPr>
          <w:ilvl w:val="0"/>
          <w:numId w:val="3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Según este modelo, las creencias que desarrolla la familia acerca del dolor del paciente no están relacionadas con la incapacidad que genera el dolor.</w:t>
      </w:r>
    </w:p>
    <w:p w14:paraId="19B3A37E" w14:textId="77777777" w:rsidR="0032108F" w:rsidRPr="0099536B" w:rsidRDefault="0032108F" w:rsidP="0032108F">
      <w:pPr>
        <w:numPr>
          <w:ilvl w:val="0"/>
          <w:numId w:val="32"/>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99536B">
        <w:rPr>
          <w:rFonts w:ascii="Montserrat" w:eastAsia="Times New Roman" w:hAnsi="Montserrat" w:cs="Times New Roman"/>
          <w:b/>
          <w:bCs/>
          <w:color w:val="671D71"/>
          <w:sz w:val="23"/>
          <w:szCs w:val="23"/>
          <w:u w:val="single"/>
          <w:lang w:val="es-ES"/>
        </w:rPr>
        <w:t> c) Tiene relación con cómo la familia del paciente busca y evalúa información acerca del dolor crónico y hace juicios de valor acerca de la capacidad para asumir los retos asociados al mismo.</w:t>
      </w:r>
    </w:p>
    <w:p w14:paraId="1B93DD69" w14:textId="77777777" w:rsidR="0032108F" w:rsidRPr="0032108F" w:rsidRDefault="0032108F" w:rsidP="0032108F">
      <w:pPr>
        <w:numPr>
          <w:ilvl w:val="0"/>
          <w:numId w:val="32"/>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Ninguna de las anteriores es correcta.</w:t>
      </w:r>
    </w:p>
    <w:p w14:paraId="2B7BAFA4"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Respecto a las náuseas y vómitos secundarios al tratamiento con opioides, señale la correcta:</w:t>
      </w:r>
    </w:p>
    <w:p w14:paraId="430DEE36" w14:textId="77777777" w:rsidR="0032108F" w:rsidRPr="0099536B" w:rsidRDefault="0032108F" w:rsidP="0032108F">
      <w:pPr>
        <w:numPr>
          <w:ilvl w:val="0"/>
          <w:numId w:val="33"/>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99536B">
        <w:rPr>
          <w:rFonts w:ascii="Montserrat" w:eastAsia="Times New Roman" w:hAnsi="Montserrat" w:cs="Times New Roman"/>
          <w:b/>
          <w:bCs/>
          <w:color w:val="671D71"/>
          <w:sz w:val="23"/>
          <w:szCs w:val="23"/>
          <w:u w:val="single"/>
          <w:lang w:val="es-ES"/>
        </w:rPr>
        <w:t> a) Es un efecto secundario sobre el que se desarrolla tolerancia en la mayoría de los casos.</w:t>
      </w:r>
    </w:p>
    <w:p w14:paraId="087859F9" w14:textId="77777777" w:rsidR="0032108F" w:rsidRPr="0032108F" w:rsidRDefault="0032108F" w:rsidP="0032108F">
      <w:pPr>
        <w:numPr>
          <w:ilvl w:val="0"/>
          <w:numId w:val="3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Nunca es motivo de rotación de opioides.</w:t>
      </w:r>
    </w:p>
    <w:p w14:paraId="0C205C75" w14:textId="77777777" w:rsidR="0032108F" w:rsidRPr="0032108F" w:rsidRDefault="0032108F" w:rsidP="0032108F">
      <w:pPr>
        <w:numPr>
          <w:ilvl w:val="0"/>
          <w:numId w:val="3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Se trata habitualmente únicamente con tratamiento no farmacológico.</w:t>
      </w:r>
    </w:p>
    <w:p w14:paraId="5087B46B" w14:textId="77777777" w:rsidR="0032108F" w:rsidRPr="0032108F" w:rsidRDefault="0032108F" w:rsidP="0032108F">
      <w:pPr>
        <w:numPr>
          <w:ilvl w:val="0"/>
          <w:numId w:val="33"/>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El tratamiento con haloperidol debe ser prescrito profilácticamente de forma sistemática.</w:t>
      </w:r>
    </w:p>
    <w:p w14:paraId="34F4ACA3"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Los tipos de problemas fundamentales de comunicación que se pueden dar en pacientes con dolor incluyen…</w:t>
      </w:r>
    </w:p>
    <w:p w14:paraId="298FADC7" w14:textId="77777777" w:rsidR="0032108F" w:rsidRPr="0032108F" w:rsidRDefault="0032108F" w:rsidP="0032108F">
      <w:pPr>
        <w:numPr>
          <w:ilvl w:val="0"/>
          <w:numId w:val="3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Los problemas generados por la intención de lo que quiere decir el paciente, los generados cuando el paciente no escucha a su entorno y los generados cuando el paciente no verbaliza lo que necesita.</w:t>
      </w:r>
    </w:p>
    <w:p w14:paraId="080A667D" w14:textId="77777777" w:rsidR="0032108F" w:rsidRPr="0032108F" w:rsidRDefault="0032108F" w:rsidP="0032108F">
      <w:pPr>
        <w:numPr>
          <w:ilvl w:val="0"/>
          <w:numId w:val="3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Los problemas generados por la falta de comunicación con el médico, los generados por la negación de la familia y los generados cuando la familia no escucha al paciente.</w:t>
      </w:r>
    </w:p>
    <w:p w14:paraId="120A8FEC" w14:textId="77777777" w:rsidR="0032108F" w:rsidRPr="0032108F" w:rsidRDefault="0032108F" w:rsidP="0032108F">
      <w:pPr>
        <w:numPr>
          <w:ilvl w:val="0"/>
          <w:numId w:val="34"/>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Los problemas de comunicación generados por el personal sanitario, los generados cuando el paciente expresa continuamente la intensidad del dolor y los generados por la falta de escucha.</w:t>
      </w:r>
    </w:p>
    <w:p w14:paraId="3A40014A" w14:textId="77777777" w:rsidR="0032108F" w:rsidRPr="0099536B" w:rsidRDefault="0032108F" w:rsidP="0032108F">
      <w:pPr>
        <w:numPr>
          <w:ilvl w:val="0"/>
          <w:numId w:val="34"/>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lastRenderedPageBreak/>
        <w:t> </w:t>
      </w:r>
      <w:r w:rsidRPr="0099536B">
        <w:rPr>
          <w:rFonts w:ascii="Montserrat" w:eastAsia="Times New Roman" w:hAnsi="Montserrat" w:cs="Times New Roman"/>
          <w:b/>
          <w:bCs/>
          <w:color w:val="671D71"/>
          <w:sz w:val="23"/>
          <w:szCs w:val="23"/>
          <w:u w:val="single"/>
          <w:lang w:val="es-ES"/>
        </w:rPr>
        <w:t>d) Los problemas generados por la falta de escucha activa por parte del entorno, los generados por la negación de los sentimientos del paciente y los generados por la discordancia entre las palabras que emite el paciente y lo que realmente quiere expresar.</w:t>
      </w:r>
    </w:p>
    <w:p w14:paraId="4A6BFCB2"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La rotación de opioide se define como (señale la correcta):</w:t>
      </w:r>
    </w:p>
    <w:p w14:paraId="2BCA094A" w14:textId="77777777" w:rsidR="0032108F" w:rsidRPr="0032108F" w:rsidRDefault="0032108F" w:rsidP="0032108F">
      <w:pPr>
        <w:numPr>
          <w:ilvl w:val="0"/>
          <w:numId w:val="3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w:t>
      </w:r>
      <w:r w:rsidRPr="00080E74">
        <w:rPr>
          <w:rFonts w:ascii="Montserrat" w:eastAsia="Times New Roman" w:hAnsi="Montserrat" w:cs="Times New Roman"/>
          <w:b/>
          <w:bCs/>
          <w:color w:val="671D71"/>
          <w:sz w:val="23"/>
          <w:szCs w:val="23"/>
          <w:u w:val="single"/>
          <w:lang w:val="es-ES"/>
        </w:rPr>
        <w:t>) La sustitución de un opioide potente por otro con el objetivo de mejorar el balance entre analgesia y efectos secundarios.</w:t>
      </w:r>
    </w:p>
    <w:p w14:paraId="00D32072" w14:textId="77777777" w:rsidR="0032108F" w:rsidRPr="0032108F" w:rsidRDefault="0032108F" w:rsidP="0032108F">
      <w:pPr>
        <w:numPr>
          <w:ilvl w:val="0"/>
          <w:numId w:val="3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La sustitución de un opioide débil por otro con el objetivo de mejorar el balance entre analgesia y efectos secundarios.</w:t>
      </w:r>
    </w:p>
    <w:p w14:paraId="3E90709C" w14:textId="77777777" w:rsidR="0032108F" w:rsidRPr="0032108F" w:rsidRDefault="0032108F" w:rsidP="0032108F">
      <w:pPr>
        <w:numPr>
          <w:ilvl w:val="0"/>
          <w:numId w:val="3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La combinación de dos opioides potentes.</w:t>
      </w:r>
    </w:p>
    <w:p w14:paraId="463CD72E" w14:textId="77777777" w:rsidR="0032108F" w:rsidRPr="0032108F" w:rsidRDefault="0032108F" w:rsidP="0032108F">
      <w:pPr>
        <w:numPr>
          <w:ilvl w:val="0"/>
          <w:numId w:val="35"/>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Todas las anteriores son correctas.</w:t>
      </w:r>
    </w:p>
    <w:p w14:paraId="14493302"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En cuanto a la morfina:</w:t>
      </w:r>
    </w:p>
    <w:p w14:paraId="57368F85" w14:textId="77777777" w:rsidR="0032108F" w:rsidRPr="0032108F" w:rsidRDefault="0032108F" w:rsidP="0032108F">
      <w:pPr>
        <w:numPr>
          <w:ilvl w:val="0"/>
          <w:numId w:val="3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Se metaboliza en el hígado generando metabolitos que se eliminan por vía renal.</w:t>
      </w:r>
    </w:p>
    <w:p w14:paraId="632CB935" w14:textId="77777777" w:rsidR="0032108F" w:rsidRPr="00B62772" w:rsidRDefault="0032108F" w:rsidP="0032108F">
      <w:pPr>
        <w:numPr>
          <w:ilvl w:val="0"/>
          <w:numId w:val="36"/>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w:t>
      </w:r>
      <w:r w:rsidRPr="00B62772">
        <w:rPr>
          <w:rFonts w:ascii="Montserrat" w:eastAsia="Times New Roman" w:hAnsi="Montserrat" w:cs="Times New Roman"/>
          <w:b/>
          <w:bCs/>
          <w:color w:val="671D71"/>
          <w:sz w:val="23"/>
          <w:szCs w:val="23"/>
          <w:u w:val="single"/>
          <w:lang w:val="es-ES"/>
        </w:rPr>
        <w:t>b) Se metaboliza en el hígado y genera metabolitos que no son activos.</w:t>
      </w:r>
    </w:p>
    <w:p w14:paraId="45CA0291" w14:textId="77777777" w:rsidR="0032108F" w:rsidRPr="0032108F" w:rsidRDefault="0032108F" w:rsidP="0032108F">
      <w:pPr>
        <w:numPr>
          <w:ilvl w:val="0"/>
          <w:numId w:val="3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c) Su efecto analgésico se debe a su efecto sobre los receptores NMDA.</w:t>
      </w:r>
    </w:p>
    <w:p w14:paraId="71D1461F" w14:textId="77777777" w:rsidR="0032108F" w:rsidRPr="0032108F" w:rsidRDefault="0032108F" w:rsidP="0032108F">
      <w:pPr>
        <w:numPr>
          <w:ilvl w:val="0"/>
          <w:numId w:val="36"/>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La vía oral es la preferida cuando se precisa una analgesia rápida.</w:t>
      </w:r>
    </w:p>
    <w:p w14:paraId="55B15893"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 xml:space="preserve">En el manejo del dolor </w:t>
      </w:r>
      <w:proofErr w:type="spellStart"/>
      <w:r w:rsidRPr="0032108F">
        <w:rPr>
          <w:rFonts w:ascii="Montserrat" w:eastAsia="Times New Roman" w:hAnsi="Montserrat" w:cs="Times New Roman"/>
          <w:color w:val="282828"/>
          <w:sz w:val="36"/>
          <w:szCs w:val="36"/>
          <w:lang w:val="es-ES"/>
        </w:rPr>
        <w:t>irruptivo</w:t>
      </w:r>
      <w:proofErr w:type="spellEnd"/>
      <w:r w:rsidRPr="0032108F">
        <w:rPr>
          <w:rFonts w:ascii="Montserrat" w:eastAsia="Times New Roman" w:hAnsi="Montserrat" w:cs="Times New Roman"/>
          <w:color w:val="282828"/>
          <w:sz w:val="36"/>
          <w:szCs w:val="36"/>
          <w:lang w:val="es-ES"/>
        </w:rPr>
        <w:t xml:space="preserve"> oncológico, señale la correcta:</w:t>
      </w:r>
    </w:p>
    <w:p w14:paraId="0F9FDC04" w14:textId="77777777" w:rsidR="0032108F" w:rsidRPr="0032108F" w:rsidRDefault="0032108F" w:rsidP="0032108F">
      <w:pPr>
        <w:numPr>
          <w:ilvl w:val="0"/>
          <w:numId w:val="3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El diagnóstico es clínico.</w:t>
      </w:r>
    </w:p>
    <w:p w14:paraId="02C84C6A" w14:textId="77777777" w:rsidR="0032108F" w:rsidRPr="0032108F" w:rsidRDefault="0032108F" w:rsidP="0032108F">
      <w:pPr>
        <w:numPr>
          <w:ilvl w:val="0"/>
          <w:numId w:val="3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La evaluación integral del dolor ayuda a optimizar el tratamiento.</w:t>
      </w:r>
    </w:p>
    <w:p w14:paraId="59283282" w14:textId="77777777" w:rsidR="0032108F" w:rsidRPr="0032108F" w:rsidRDefault="0032108F" w:rsidP="0032108F">
      <w:pPr>
        <w:numPr>
          <w:ilvl w:val="0"/>
          <w:numId w:val="37"/>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c) La integración de técnicas analgésicas invasivas puede ser de utilidad en el tratamiento del dolor </w:t>
      </w:r>
      <w:proofErr w:type="spellStart"/>
      <w:r w:rsidRPr="0032108F">
        <w:rPr>
          <w:rFonts w:ascii="Montserrat" w:eastAsia="Times New Roman" w:hAnsi="Montserrat" w:cs="Times New Roman"/>
          <w:color w:val="671D71"/>
          <w:sz w:val="23"/>
          <w:szCs w:val="23"/>
          <w:lang w:val="es-ES"/>
        </w:rPr>
        <w:t>irruptivo</w:t>
      </w:r>
      <w:proofErr w:type="spellEnd"/>
      <w:r w:rsidRPr="0032108F">
        <w:rPr>
          <w:rFonts w:ascii="Montserrat" w:eastAsia="Times New Roman" w:hAnsi="Montserrat" w:cs="Times New Roman"/>
          <w:color w:val="671D71"/>
          <w:sz w:val="23"/>
          <w:szCs w:val="23"/>
          <w:lang w:val="es-ES"/>
        </w:rPr>
        <w:t xml:space="preserve"> oncológico.</w:t>
      </w:r>
    </w:p>
    <w:p w14:paraId="76268150" w14:textId="77777777" w:rsidR="0032108F" w:rsidRPr="00B62772" w:rsidRDefault="0032108F" w:rsidP="0032108F">
      <w:pPr>
        <w:numPr>
          <w:ilvl w:val="0"/>
          <w:numId w:val="37"/>
        </w:numPr>
        <w:shd w:val="clear" w:color="auto" w:fill="FFFFFF"/>
        <w:spacing w:before="100" w:beforeAutospacing="1" w:after="100" w:afterAutospacing="1" w:line="240" w:lineRule="auto"/>
        <w:ind w:left="0"/>
        <w:rPr>
          <w:rFonts w:ascii="Montserrat" w:eastAsia="Times New Roman" w:hAnsi="Montserrat" w:cs="Times New Roman"/>
          <w:b/>
          <w:bCs/>
          <w:color w:val="671D71"/>
          <w:sz w:val="23"/>
          <w:szCs w:val="23"/>
          <w:u w:val="single"/>
          <w:lang w:val="es-ES"/>
        </w:rPr>
      </w:pPr>
      <w:r w:rsidRPr="0032108F">
        <w:rPr>
          <w:rFonts w:ascii="Montserrat" w:eastAsia="Times New Roman" w:hAnsi="Montserrat" w:cs="Times New Roman"/>
          <w:color w:val="671D71"/>
          <w:sz w:val="23"/>
          <w:szCs w:val="23"/>
          <w:lang w:val="es-ES"/>
        </w:rPr>
        <w:t> </w:t>
      </w:r>
      <w:r w:rsidRPr="00B62772">
        <w:rPr>
          <w:rFonts w:ascii="Montserrat" w:eastAsia="Times New Roman" w:hAnsi="Montserrat" w:cs="Times New Roman"/>
          <w:b/>
          <w:bCs/>
          <w:color w:val="671D71"/>
          <w:sz w:val="23"/>
          <w:szCs w:val="23"/>
          <w:u w:val="single"/>
          <w:lang w:val="es-ES"/>
        </w:rPr>
        <w:t>d) Todas las anteriores son correctas.</w:t>
      </w:r>
    </w:p>
    <w:p w14:paraId="273CA5B5"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Las técnicas analgésicas intervencionistas (señale la correcta):</w:t>
      </w:r>
    </w:p>
    <w:p w14:paraId="5CADE69F" w14:textId="77777777" w:rsidR="0032108F" w:rsidRPr="0032108F" w:rsidRDefault="0032108F" w:rsidP="0032108F">
      <w:pPr>
        <w:numPr>
          <w:ilvl w:val="0"/>
          <w:numId w:val="3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a) Tienen indicación únicamente después de realizar dos rotaciones de opioides.</w:t>
      </w:r>
    </w:p>
    <w:p w14:paraId="167541BF" w14:textId="77777777" w:rsidR="0032108F" w:rsidRPr="0032108F" w:rsidRDefault="0032108F" w:rsidP="0032108F">
      <w:pPr>
        <w:numPr>
          <w:ilvl w:val="0"/>
          <w:numId w:val="3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E919F8">
        <w:rPr>
          <w:rFonts w:ascii="Montserrat" w:eastAsia="Times New Roman" w:hAnsi="Montserrat" w:cs="Times New Roman"/>
          <w:b/>
          <w:bCs/>
          <w:color w:val="671D71"/>
          <w:sz w:val="23"/>
          <w:szCs w:val="23"/>
          <w:u w:val="single"/>
          <w:lang w:val="es-ES"/>
        </w:rPr>
        <w:t> b) Pueden ser útiles para disminuir el uso de opioides en pacientes con efectos secundarios no tolerables</w:t>
      </w:r>
      <w:r w:rsidRPr="0032108F">
        <w:rPr>
          <w:rFonts w:ascii="Montserrat" w:eastAsia="Times New Roman" w:hAnsi="Montserrat" w:cs="Times New Roman"/>
          <w:color w:val="671D71"/>
          <w:sz w:val="23"/>
          <w:szCs w:val="23"/>
          <w:lang w:val="es-ES"/>
        </w:rPr>
        <w:t>.</w:t>
      </w:r>
    </w:p>
    <w:p w14:paraId="2B680A04" w14:textId="77777777" w:rsidR="0032108F" w:rsidRPr="0032108F" w:rsidRDefault="0032108F" w:rsidP="0032108F">
      <w:pPr>
        <w:numPr>
          <w:ilvl w:val="0"/>
          <w:numId w:val="3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c) La </w:t>
      </w:r>
      <w:proofErr w:type="spellStart"/>
      <w:r w:rsidRPr="0032108F">
        <w:rPr>
          <w:rFonts w:ascii="Montserrat" w:eastAsia="Times New Roman" w:hAnsi="Montserrat" w:cs="Times New Roman"/>
          <w:color w:val="671D71"/>
          <w:sz w:val="23"/>
          <w:szCs w:val="23"/>
          <w:lang w:val="es-ES"/>
        </w:rPr>
        <w:t>fenolización</w:t>
      </w:r>
      <w:proofErr w:type="spellEnd"/>
      <w:r w:rsidRPr="0032108F">
        <w:rPr>
          <w:rFonts w:ascii="Montserrat" w:eastAsia="Times New Roman" w:hAnsi="Montserrat" w:cs="Times New Roman"/>
          <w:color w:val="671D71"/>
          <w:sz w:val="23"/>
          <w:szCs w:val="23"/>
          <w:lang w:val="es-ES"/>
        </w:rPr>
        <w:t xml:space="preserve"> de plexo celíaco tiene indicación en dolor neuropático de origen central.</w:t>
      </w:r>
    </w:p>
    <w:p w14:paraId="5154F5D2" w14:textId="77777777" w:rsidR="0032108F" w:rsidRPr="0032108F" w:rsidRDefault="0032108F" w:rsidP="0032108F">
      <w:pPr>
        <w:numPr>
          <w:ilvl w:val="0"/>
          <w:numId w:val="38"/>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d) Todas las anteriores son correctas.</w:t>
      </w:r>
    </w:p>
    <w:p w14:paraId="3530213A" w14:textId="77777777" w:rsidR="0032108F" w:rsidRPr="0032108F" w:rsidRDefault="0032108F" w:rsidP="0032108F">
      <w:pPr>
        <w:shd w:val="clear" w:color="auto" w:fill="FFFFFF"/>
        <w:spacing w:before="300" w:line="324" w:lineRule="atLeast"/>
        <w:outlineLvl w:val="1"/>
        <w:rPr>
          <w:rFonts w:ascii="Montserrat" w:eastAsia="Times New Roman" w:hAnsi="Montserrat" w:cs="Times New Roman"/>
          <w:color w:val="282828"/>
          <w:sz w:val="36"/>
          <w:szCs w:val="36"/>
          <w:lang w:val="es-ES"/>
        </w:rPr>
      </w:pPr>
      <w:r w:rsidRPr="0032108F">
        <w:rPr>
          <w:rFonts w:ascii="Montserrat" w:eastAsia="Times New Roman" w:hAnsi="Montserrat" w:cs="Times New Roman"/>
          <w:color w:val="282828"/>
          <w:sz w:val="36"/>
          <w:szCs w:val="36"/>
          <w:lang w:val="es-ES"/>
        </w:rPr>
        <w:t>En los pacientes oncológicos geriátricos con dolor es especialmente importante…</w:t>
      </w:r>
    </w:p>
    <w:p w14:paraId="1277843E" w14:textId="77777777" w:rsidR="0032108F" w:rsidRPr="0032108F" w:rsidRDefault="0032108F" w:rsidP="0032108F">
      <w:pPr>
        <w:numPr>
          <w:ilvl w:val="0"/>
          <w:numId w:val="3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lastRenderedPageBreak/>
        <w:t> a) Tratar la depresión asociada al dolor cuando está presente.</w:t>
      </w:r>
    </w:p>
    <w:p w14:paraId="0E18EDA8" w14:textId="77777777" w:rsidR="0032108F" w:rsidRPr="0032108F" w:rsidRDefault="0032108F" w:rsidP="0032108F">
      <w:pPr>
        <w:numPr>
          <w:ilvl w:val="0"/>
          <w:numId w:val="3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b) Valorar historias de drogodependencia y alcoholismo.</w:t>
      </w:r>
    </w:p>
    <w:p w14:paraId="6D62032C" w14:textId="77777777" w:rsidR="0032108F" w:rsidRPr="0032108F" w:rsidRDefault="0032108F" w:rsidP="0032108F">
      <w:pPr>
        <w:numPr>
          <w:ilvl w:val="0"/>
          <w:numId w:val="39"/>
        </w:numPr>
        <w:shd w:val="clear" w:color="auto" w:fill="FFFFFF"/>
        <w:spacing w:before="100" w:beforeAutospacing="1" w:after="100" w:afterAutospacing="1" w:line="240" w:lineRule="auto"/>
        <w:ind w:left="0"/>
        <w:rPr>
          <w:rFonts w:ascii="Montserrat" w:eastAsia="Times New Roman" w:hAnsi="Montserrat" w:cs="Times New Roman"/>
          <w:color w:val="671D71"/>
          <w:sz w:val="23"/>
          <w:szCs w:val="23"/>
          <w:lang w:val="es-ES"/>
        </w:rPr>
      </w:pPr>
      <w:r w:rsidRPr="0032108F">
        <w:rPr>
          <w:rFonts w:ascii="Montserrat" w:eastAsia="Times New Roman" w:hAnsi="Montserrat" w:cs="Times New Roman"/>
          <w:color w:val="671D71"/>
          <w:sz w:val="23"/>
          <w:szCs w:val="23"/>
          <w:lang w:val="es-ES"/>
        </w:rPr>
        <w:t xml:space="preserve"> c) Tener en cuenta que son </w:t>
      </w:r>
      <w:proofErr w:type="gramStart"/>
      <w:r w:rsidRPr="0032108F">
        <w:rPr>
          <w:rFonts w:ascii="Montserrat" w:eastAsia="Times New Roman" w:hAnsi="Montserrat" w:cs="Times New Roman"/>
          <w:color w:val="671D71"/>
          <w:sz w:val="23"/>
          <w:szCs w:val="23"/>
          <w:lang w:val="es-ES"/>
        </w:rPr>
        <w:t>paciente polimedicados</w:t>
      </w:r>
      <w:proofErr w:type="gramEnd"/>
      <w:r w:rsidRPr="0032108F">
        <w:rPr>
          <w:rFonts w:ascii="Montserrat" w:eastAsia="Times New Roman" w:hAnsi="Montserrat" w:cs="Times New Roman"/>
          <w:color w:val="671D71"/>
          <w:sz w:val="23"/>
          <w:szCs w:val="23"/>
          <w:lang w:val="es-ES"/>
        </w:rPr>
        <w:t>.</w:t>
      </w:r>
    </w:p>
    <w:p w14:paraId="3EF7485B" w14:textId="45F5B40F" w:rsidR="008511FC" w:rsidRPr="0032108F" w:rsidRDefault="0049130C">
      <w:pPr>
        <w:rPr>
          <w:lang w:val="es-ES"/>
        </w:rPr>
      </w:pPr>
      <w:r>
        <w:rPr>
          <w:rFonts w:ascii="Montserrat" w:hAnsi="Montserrat"/>
          <w:color w:val="671D71"/>
          <w:sz w:val="23"/>
          <w:szCs w:val="23"/>
          <w:shd w:val="clear" w:color="auto" w:fill="FFFFFF"/>
        </w:rPr>
        <w:t xml:space="preserve">dolor basal mal </w:t>
      </w:r>
      <w:proofErr w:type="spellStart"/>
      <w:r>
        <w:rPr>
          <w:rFonts w:ascii="Montserrat" w:hAnsi="Montserrat"/>
          <w:color w:val="671D71"/>
          <w:sz w:val="23"/>
          <w:szCs w:val="23"/>
          <w:shd w:val="clear" w:color="auto" w:fill="FFFFFF"/>
        </w:rPr>
        <w:t>controlado</w:t>
      </w:r>
      <w:proofErr w:type="spellEnd"/>
      <w:r>
        <w:rPr>
          <w:rFonts w:ascii="Montserrat" w:hAnsi="Montserrat"/>
          <w:color w:val="671D71"/>
          <w:sz w:val="23"/>
          <w:szCs w:val="23"/>
          <w:shd w:val="clear" w:color="auto" w:fill="FFFFFF"/>
        </w:rPr>
        <w:t>.</w:t>
      </w:r>
    </w:p>
    <w:sectPr w:rsidR="008511FC" w:rsidRPr="003210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18FC"/>
    <w:multiLevelType w:val="multilevel"/>
    <w:tmpl w:val="5F3E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00895"/>
    <w:multiLevelType w:val="multilevel"/>
    <w:tmpl w:val="D6A2B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6077C"/>
    <w:multiLevelType w:val="multilevel"/>
    <w:tmpl w:val="B1C8B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AE33AD"/>
    <w:multiLevelType w:val="multilevel"/>
    <w:tmpl w:val="6E122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EF70B2"/>
    <w:multiLevelType w:val="multilevel"/>
    <w:tmpl w:val="652C9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1C1520"/>
    <w:multiLevelType w:val="multilevel"/>
    <w:tmpl w:val="5C72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F20EA"/>
    <w:multiLevelType w:val="multilevel"/>
    <w:tmpl w:val="F26E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1D017A"/>
    <w:multiLevelType w:val="multilevel"/>
    <w:tmpl w:val="BB508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8716E6"/>
    <w:multiLevelType w:val="multilevel"/>
    <w:tmpl w:val="3C7A7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5802E2"/>
    <w:multiLevelType w:val="multilevel"/>
    <w:tmpl w:val="A7469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4D1169"/>
    <w:multiLevelType w:val="multilevel"/>
    <w:tmpl w:val="1A94E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6650F5"/>
    <w:multiLevelType w:val="multilevel"/>
    <w:tmpl w:val="FA58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085259"/>
    <w:multiLevelType w:val="multilevel"/>
    <w:tmpl w:val="B7DA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655F28"/>
    <w:multiLevelType w:val="multilevel"/>
    <w:tmpl w:val="B784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AC7BDA"/>
    <w:multiLevelType w:val="multilevel"/>
    <w:tmpl w:val="6C929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406D63"/>
    <w:multiLevelType w:val="multilevel"/>
    <w:tmpl w:val="A0D49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5D07D0"/>
    <w:multiLevelType w:val="multilevel"/>
    <w:tmpl w:val="CE8C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9D6299"/>
    <w:multiLevelType w:val="multilevel"/>
    <w:tmpl w:val="8BF84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D514B0"/>
    <w:multiLevelType w:val="multilevel"/>
    <w:tmpl w:val="D4601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9E4CD4"/>
    <w:multiLevelType w:val="multilevel"/>
    <w:tmpl w:val="5926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282A05"/>
    <w:multiLevelType w:val="multilevel"/>
    <w:tmpl w:val="7C380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2C3E51"/>
    <w:multiLevelType w:val="multilevel"/>
    <w:tmpl w:val="EEE20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137A92"/>
    <w:multiLevelType w:val="multilevel"/>
    <w:tmpl w:val="1ED0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874E4C"/>
    <w:multiLevelType w:val="multilevel"/>
    <w:tmpl w:val="04E89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556D2"/>
    <w:multiLevelType w:val="multilevel"/>
    <w:tmpl w:val="F8AA5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F0577A"/>
    <w:multiLevelType w:val="multilevel"/>
    <w:tmpl w:val="5438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330F93"/>
    <w:multiLevelType w:val="multilevel"/>
    <w:tmpl w:val="52A04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D65763"/>
    <w:multiLevelType w:val="multilevel"/>
    <w:tmpl w:val="6832B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E90C84"/>
    <w:multiLevelType w:val="multilevel"/>
    <w:tmpl w:val="9EC8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B97210"/>
    <w:multiLevelType w:val="multilevel"/>
    <w:tmpl w:val="34FE3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752AA9"/>
    <w:multiLevelType w:val="multilevel"/>
    <w:tmpl w:val="BCCA4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F7245A"/>
    <w:multiLevelType w:val="multilevel"/>
    <w:tmpl w:val="9488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C904B7"/>
    <w:multiLevelType w:val="multilevel"/>
    <w:tmpl w:val="0ED44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F230C5"/>
    <w:multiLevelType w:val="multilevel"/>
    <w:tmpl w:val="54F23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153C8"/>
    <w:multiLevelType w:val="multilevel"/>
    <w:tmpl w:val="A938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C14BE8"/>
    <w:multiLevelType w:val="multilevel"/>
    <w:tmpl w:val="8436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892CA2"/>
    <w:multiLevelType w:val="multilevel"/>
    <w:tmpl w:val="F9AE3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DD41E8"/>
    <w:multiLevelType w:val="multilevel"/>
    <w:tmpl w:val="308CE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4D2667"/>
    <w:multiLevelType w:val="multilevel"/>
    <w:tmpl w:val="EDB82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7B278A"/>
    <w:multiLevelType w:val="multilevel"/>
    <w:tmpl w:val="43627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E65E39"/>
    <w:multiLevelType w:val="multilevel"/>
    <w:tmpl w:val="F25E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EC4D1A"/>
    <w:multiLevelType w:val="multilevel"/>
    <w:tmpl w:val="58BC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FB003E"/>
    <w:multiLevelType w:val="multilevel"/>
    <w:tmpl w:val="F2B8F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031DD6"/>
    <w:multiLevelType w:val="multilevel"/>
    <w:tmpl w:val="B3C6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AD1333"/>
    <w:multiLevelType w:val="multilevel"/>
    <w:tmpl w:val="6A20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28"/>
  </w:num>
  <w:num w:numId="3">
    <w:abstractNumId w:val="3"/>
  </w:num>
  <w:num w:numId="4">
    <w:abstractNumId w:val="26"/>
  </w:num>
  <w:num w:numId="5">
    <w:abstractNumId w:val="25"/>
  </w:num>
  <w:num w:numId="6">
    <w:abstractNumId w:val="23"/>
  </w:num>
  <w:num w:numId="7">
    <w:abstractNumId w:val="34"/>
  </w:num>
  <w:num w:numId="8">
    <w:abstractNumId w:val="14"/>
  </w:num>
  <w:num w:numId="9">
    <w:abstractNumId w:val="17"/>
  </w:num>
  <w:num w:numId="10">
    <w:abstractNumId w:val="37"/>
  </w:num>
  <w:num w:numId="11">
    <w:abstractNumId w:val="21"/>
  </w:num>
  <w:num w:numId="12">
    <w:abstractNumId w:val="35"/>
  </w:num>
  <w:num w:numId="13">
    <w:abstractNumId w:val="41"/>
  </w:num>
  <w:num w:numId="14">
    <w:abstractNumId w:val="7"/>
  </w:num>
  <w:num w:numId="15">
    <w:abstractNumId w:val="8"/>
  </w:num>
  <w:num w:numId="16">
    <w:abstractNumId w:val="13"/>
  </w:num>
  <w:num w:numId="17">
    <w:abstractNumId w:val="38"/>
  </w:num>
  <w:num w:numId="18">
    <w:abstractNumId w:val="11"/>
  </w:num>
  <w:num w:numId="19">
    <w:abstractNumId w:val="2"/>
  </w:num>
  <w:num w:numId="20">
    <w:abstractNumId w:val="6"/>
  </w:num>
  <w:num w:numId="21">
    <w:abstractNumId w:val="30"/>
  </w:num>
  <w:num w:numId="22">
    <w:abstractNumId w:val="32"/>
  </w:num>
  <w:num w:numId="23">
    <w:abstractNumId w:val="1"/>
  </w:num>
  <w:num w:numId="24">
    <w:abstractNumId w:val="15"/>
  </w:num>
  <w:num w:numId="25">
    <w:abstractNumId w:val="10"/>
  </w:num>
  <w:num w:numId="26">
    <w:abstractNumId w:val="42"/>
  </w:num>
  <w:num w:numId="27">
    <w:abstractNumId w:val="0"/>
  </w:num>
  <w:num w:numId="28">
    <w:abstractNumId w:val="44"/>
  </w:num>
  <w:num w:numId="29">
    <w:abstractNumId w:val="18"/>
  </w:num>
  <w:num w:numId="30">
    <w:abstractNumId w:val="19"/>
  </w:num>
  <w:num w:numId="31">
    <w:abstractNumId w:val="9"/>
  </w:num>
  <w:num w:numId="32">
    <w:abstractNumId w:val="36"/>
  </w:num>
  <w:num w:numId="33">
    <w:abstractNumId w:val="20"/>
  </w:num>
  <w:num w:numId="34">
    <w:abstractNumId w:val="33"/>
  </w:num>
  <w:num w:numId="35">
    <w:abstractNumId w:val="27"/>
  </w:num>
  <w:num w:numId="36">
    <w:abstractNumId w:val="22"/>
  </w:num>
  <w:num w:numId="37">
    <w:abstractNumId w:val="16"/>
  </w:num>
  <w:num w:numId="38">
    <w:abstractNumId w:val="12"/>
  </w:num>
  <w:num w:numId="39">
    <w:abstractNumId w:val="31"/>
  </w:num>
  <w:num w:numId="40">
    <w:abstractNumId w:val="39"/>
  </w:num>
  <w:num w:numId="41">
    <w:abstractNumId w:val="24"/>
  </w:num>
  <w:num w:numId="42">
    <w:abstractNumId w:val="43"/>
  </w:num>
  <w:num w:numId="43">
    <w:abstractNumId w:val="5"/>
  </w:num>
  <w:num w:numId="44">
    <w:abstractNumId w:val="4"/>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08F"/>
    <w:rsid w:val="000711F7"/>
    <w:rsid w:val="00080E74"/>
    <w:rsid w:val="0032108F"/>
    <w:rsid w:val="00356432"/>
    <w:rsid w:val="003751C5"/>
    <w:rsid w:val="00394D9C"/>
    <w:rsid w:val="0049130C"/>
    <w:rsid w:val="00495146"/>
    <w:rsid w:val="005178D6"/>
    <w:rsid w:val="006B2BFA"/>
    <w:rsid w:val="008511FC"/>
    <w:rsid w:val="0085178F"/>
    <w:rsid w:val="00934979"/>
    <w:rsid w:val="0099536B"/>
    <w:rsid w:val="009C48CA"/>
    <w:rsid w:val="00B1352F"/>
    <w:rsid w:val="00B50758"/>
    <w:rsid w:val="00B62772"/>
    <w:rsid w:val="00C2701E"/>
    <w:rsid w:val="00CF7AE9"/>
    <w:rsid w:val="00E44BEC"/>
    <w:rsid w:val="00E91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A696D"/>
  <w15:chartTrackingRefBased/>
  <w15:docId w15:val="{41732E15-3BA5-424F-8C37-66C01B3C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2108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2108F"/>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6747">
      <w:bodyDiv w:val="1"/>
      <w:marLeft w:val="0"/>
      <w:marRight w:val="0"/>
      <w:marTop w:val="0"/>
      <w:marBottom w:val="0"/>
      <w:divBdr>
        <w:top w:val="none" w:sz="0" w:space="0" w:color="auto"/>
        <w:left w:val="none" w:sz="0" w:space="0" w:color="auto"/>
        <w:bottom w:val="none" w:sz="0" w:space="0" w:color="auto"/>
        <w:right w:val="none" w:sz="0" w:space="0" w:color="auto"/>
      </w:divBdr>
      <w:divsChild>
        <w:div w:id="1297685333">
          <w:marLeft w:val="0"/>
          <w:marRight w:val="0"/>
          <w:marTop w:val="0"/>
          <w:marBottom w:val="225"/>
          <w:divBdr>
            <w:top w:val="none" w:sz="0" w:space="0" w:color="auto"/>
            <w:left w:val="none" w:sz="0" w:space="0" w:color="auto"/>
            <w:bottom w:val="none" w:sz="0" w:space="0" w:color="auto"/>
            <w:right w:val="none" w:sz="0" w:space="0" w:color="auto"/>
          </w:divBdr>
        </w:div>
        <w:div w:id="268047063">
          <w:marLeft w:val="0"/>
          <w:marRight w:val="0"/>
          <w:marTop w:val="150"/>
          <w:marBottom w:val="150"/>
          <w:divBdr>
            <w:top w:val="none" w:sz="0" w:space="0" w:color="auto"/>
            <w:left w:val="none" w:sz="0" w:space="0" w:color="auto"/>
            <w:bottom w:val="none" w:sz="0" w:space="0" w:color="auto"/>
            <w:right w:val="none" w:sz="0" w:space="0" w:color="auto"/>
          </w:divBdr>
        </w:div>
        <w:div w:id="1496460495">
          <w:marLeft w:val="0"/>
          <w:marRight w:val="0"/>
          <w:marTop w:val="150"/>
          <w:marBottom w:val="150"/>
          <w:divBdr>
            <w:top w:val="none" w:sz="0" w:space="0" w:color="auto"/>
            <w:left w:val="none" w:sz="0" w:space="0" w:color="auto"/>
            <w:bottom w:val="none" w:sz="0" w:space="0" w:color="auto"/>
            <w:right w:val="none" w:sz="0" w:space="0" w:color="auto"/>
          </w:divBdr>
        </w:div>
        <w:div w:id="204296620">
          <w:marLeft w:val="0"/>
          <w:marRight w:val="0"/>
          <w:marTop w:val="150"/>
          <w:marBottom w:val="150"/>
          <w:divBdr>
            <w:top w:val="none" w:sz="0" w:space="0" w:color="auto"/>
            <w:left w:val="none" w:sz="0" w:space="0" w:color="auto"/>
            <w:bottom w:val="none" w:sz="0" w:space="0" w:color="auto"/>
            <w:right w:val="none" w:sz="0" w:space="0" w:color="auto"/>
          </w:divBdr>
        </w:div>
        <w:div w:id="1437598660">
          <w:marLeft w:val="0"/>
          <w:marRight w:val="0"/>
          <w:marTop w:val="150"/>
          <w:marBottom w:val="150"/>
          <w:divBdr>
            <w:top w:val="none" w:sz="0" w:space="0" w:color="auto"/>
            <w:left w:val="none" w:sz="0" w:space="0" w:color="auto"/>
            <w:bottom w:val="none" w:sz="0" w:space="0" w:color="auto"/>
            <w:right w:val="none" w:sz="0" w:space="0" w:color="auto"/>
          </w:divBdr>
        </w:div>
      </w:divsChild>
    </w:div>
    <w:div w:id="71245095">
      <w:bodyDiv w:val="1"/>
      <w:marLeft w:val="0"/>
      <w:marRight w:val="0"/>
      <w:marTop w:val="0"/>
      <w:marBottom w:val="0"/>
      <w:divBdr>
        <w:top w:val="none" w:sz="0" w:space="0" w:color="auto"/>
        <w:left w:val="none" w:sz="0" w:space="0" w:color="auto"/>
        <w:bottom w:val="none" w:sz="0" w:space="0" w:color="auto"/>
        <w:right w:val="none" w:sz="0" w:space="0" w:color="auto"/>
      </w:divBdr>
      <w:divsChild>
        <w:div w:id="168373115">
          <w:marLeft w:val="0"/>
          <w:marRight w:val="0"/>
          <w:marTop w:val="0"/>
          <w:marBottom w:val="225"/>
          <w:divBdr>
            <w:top w:val="none" w:sz="0" w:space="0" w:color="auto"/>
            <w:left w:val="none" w:sz="0" w:space="0" w:color="auto"/>
            <w:bottom w:val="none" w:sz="0" w:space="0" w:color="auto"/>
            <w:right w:val="none" w:sz="0" w:space="0" w:color="auto"/>
          </w:divBdr>
        </w:div>
        <w:div w:id="345062823">
          <w:marLeft w:val="0"/>
          <w:marRight w:val="0"/>
          <w:marTop w:val="150"/>
          <w:marBottom w:val="150"/>
          <w:divBdr>
            <w:top w:val="none" w:sz="0" w:space="0" w:color="auto"/>
            <w:left w:val="none" w:sz="0" w:space="0" w:color="auto"/>
            <w:bottom w:val="none" w:sz="0" w:space="0" w:color="auto"/>
            <w:right w:val="none" w:sz="0" w:space="0" w:color="auto"/>
          </w:divBdr>
        </w:div>
        <w:div w:id="1026979870">
          <w:marLeft w:val="0"/>
          <w:marRight w:val="0"/>
          <w:marTop w:val="150"/>
          <w:marBottom w:val="150"/>
          <w:divBdr>
            <w:top w:val="none" w:sz="0" w:space="0" w:color="auto"/>
            <w:left w:val="none" w:sz="0" w:space="0" w:color="auto"/>
            <w:bottom w:val="none" w:sz="0" w:space="0" w:color="auto"/>
            <w:right w:val="none" w:sz="0" w:space="0" w:color="auto"/>
          </w:divBdr>
        </w:div>
        <w:div w:id="805658377">
          <w:marLeft w:val="0"/>
          <w:marRight w:val="0"/>
          <w:marTop w:val="150"/>
          <w:marBottom w:val="150"/>
          <w:divBdr>
            <w:top w:val="none" w:sz="0" w:space="0" w:color="auto"/>
            <w:left w:val="none" w:sz="0" w:space="0" w:color="auto"/>
            <w:bottom w:val="none" w:sz="0" w:space="0" w:color="auto"/>
            <w:right w:val="none" w:sz="0" w:space="0" w:color="auto"/>
          </w:divBdr>
        </w:div>
        <w:div w:id="2144737609">
          <w:marLeft w:val="0"/>
          <w:marRight w:val="0"/>
          <w:marTop w:val="150"/>
          <w:marBottom w:val="150"/>
          <w:divBdr>
            <w:top w:val="none" w:sz="0" w:space="0" w:color="auto"/>
            <w:left w:val="none" w:sz="0" w:space="0" w:color="auto"/>
            <w:bottom w:val="none" w:sz="0" w:space="0" w:color="auto"/>
            <w:right w:val="none" w:sz="0" w:space="0" w:color="auto"/>
          </w:divBdr>
        </w:div>
      </w:divsChild>
    </w:div>
    <w:div w:id="112672448">
      <w:bodyDiv w:val="1"/>
      <w:marLeft w:val="0"/>
      <w:marRight w:val="0"/>
      <w:marTop w:val="0"/>
      <w:marBottom w:val="0"/>
      <w:divBdr>
        <w:top w:val="none" w:sz="0" w:space="0" w:color="auto"/>
        <w:left w:val="none" w:sz="0" w:space="0" w:color="auto"/>
        <w:bottom w:val="none" w:sz="0" w:space="0" w:color="auto"/>
        <w:right w:val="none" w:sz="0" w:space="0" w:color="auto"/>
      </w:divBdr>
      <w:divsChild>
        <w:div w:id="1258320166">
          <w:marLeft w:val="0"/>
          <w:marRight w:val="0"/>
          <w:marTop w:val="0"/>
          <w:marBottom w:val="225"/>
          <w:divBdr>
            <w:top w:val="none" w:sz="0" w:space="0" w:color="auto"/>
            <w:left w:val="none" w:sz="0" w:space="0" w:color="auto"/>
            <w:bottom w:val="none" w:sz="0" w:space="0" w:color="auto"/>
            <w:right w:val="none" w:sz="0" w:space="0" w:color="auto"/>
          </w:divBdr>
        </w:div>
        <w:div w:id="1360205271">
          <w:marLeft w:val="0"/>
          <w:marRight w:val="0"/>
          <w:marTop w:val="150"/>
          <w:marBottom w:val="150"/>
          <w:divBdr>
            <w:top w:val="none" w:sz="0" w:space="0" w:color="auto"/>
            <w:left w:val="none" w:sz="0" w:space="0" w:color="auto"/>
            <w:bottom w:val="none" w:sz="0" w:space="0" w:color="auto"/>
            <w:right w:val="none" w:sz="0" w:space="0" w:color="auto"/>
          </w:divBdr>
        </w:div>
        <w:div w:id="1690401293">
          <w:marLeft w:val="0"/>
          <w:marRight w:val="0"/>
          <w:marTop w:val="150"/>
          <w:marBottom w:val="150"/>
          <w:divBdr>
            <w:top w:val="none" w:sz="0" w:space="0" w:color="auto"/>
            <w:left w:val="none" w:sz="0" w:space="0" w:color="auto"/>
            <w:bottom w:val="none" w:sz="0" w:space="0" w:color="auto"/>
            <w:right w:val="none" w:sz="0" w:space="0" w:color="auto"/>
          </w:divBdr>
        </w:div>
        <w:div w:id="1734040576">
          <w:marLeft w:val="0"/>
          <w:marRight w:val="0"/>
          <w:marTop w:val="150"/>
          <w:marBottom w:val="150"/>
          <w:divBdr>
            <w:top w:val="none" w:sz="0" w:space="0" w:color="auto"/>
            <w:left w:val="none" w:sz="0" w:space="0" w:color="auto"/>
            <w:bottom w:val="none" w:sz="0" w:space="0" w:color="auto"/>
            <w:right w:val="none" w:sz="0" w:space="0" w:color="auto"/>
          </w:divBdr>
        </w:div>
        <w:div w:id="306132542">
          <w:marLeft w:val="0"/>
          <w:marRight w:val="0"/>
          <w:marTop w:val="150"/>
          <w:marBottom w:val="150"/>
          <w:divBdr>
            <w:top w:val="none" w:sz="0" w:space="0" w:color="auto"/>
            <w:left w:val="none" w:sz="0" w:space="0" w:color="auto"/>
            <w:bottom w:val="none" w:sz="0" w:space="0" w:color="auto"/>
            <w:right w:val="none" w:sz="0" w:space="0" w:color="auto"/>
          </w:divBdr>
        </w:div>
      </w:divsChild>
    </w:div>
    <w:div w:id="128480112">
      <w:bodyDiv w:val="1"/>
      <w:marLeft w:val="0"/>
      <w:marRight w:val="0"/>
      <w:marTop w:val="0"/>
      <w:marBottom w:val="0"/>
      <w:divBdr>
        <w:top w:val="none" w:sz="0" w:space="0" w:color="auto"/>
        <w:left w:val="none" w:sz="0" w:space="0" w:color="auto"/>
        <w:bottom w:val="none" w:sz="0" w:space="0" w:color="auto"/>
        <w:right w:val="none" w:sz="0" w:space="0" w:color="auto"/>
      </w:divBdr>
      <w:divsChild>
        <w:div w:id="1150824057">
          <w:marLeft w:val="0"/>
          <w:marRight w:val="0"/>
          <w:marTop w:val="0"/>
          <w:marBottom w:val="225"/>
          <w:divBdr>
            <w:top w:val="none" w:sz="0" w:space="0" w:color="auto"/>
            <w:left w:val="none" w:sz="0" w:space="0" w:color="auto"/>
            <w:bottom w:val="none" w:sz="0" w:space="0" w:color="auto"/>
            <w:right w:val="none" w:sz="0" w:space="0" w:color="auto"/>
          </w:divBdr>
        </w:div>
        <w:div w:id="1568342524">
          <w:marLeft w:val="0"/>
          <w:marRight w:val="0"/>
          <w:marTop w:val="150"/>
          <w:marBottom w:val="150"/>
          <w:divBdr>
            <w:top w:val="none" w:sz="0" w:space="0" w:color="auto"/>
            <w:left w:val="none" w:sz="0" w:space="0" w:color="auto"/>
            <w:bottom w:val="none" w:sz="0" w:space="0" w:color="auto"/>
            <w:right w:val="none" w:sz="0" w:space="0" w:color="auto"/>
          </w:divBdr>
        </w:div>
        <w:div w:id="449713429">
          <w:marLeft w:val="0"/>
          <w:marRight w:val="0"/>
          <w:marTop w:val="150"/>
          <w:marBottom w:val="150"/>
          <w:divBdr>
            <w:top w:val="none" w:sz="0" w:space="0" w:color="auto"/>
            <w:left w:val="none" w:sz="0" w:space="0" w:color="auto"/>
            <w:bottom w:val="none" w:sz="0" w:space="0" w:color="auto"/>
            <w:right w:val="none" w:sz="0" w:space="0" w:color="auto"/>
          </w:divBdr>
        </w:div>
        <w:div w:id="1149786226">
          <w:marLeft w:val="0"/>
          <w:marRight w:val="0"/>
          <w:marTop w:val="150"/>
          <w:marBottom w:val="150"/>
          <w:divBdr>
            <w:top w:val="none" w:sz="0" w:space="0" w:color="auto"/>
            <w:left w:val="none" w:sz="0" w:space="0" w:color="auto"/>
            <w:bottom w:val="none" w:sz="0" w:space="0" w:color="auto"/>
            <w:right w:val="none" w:sz="0" w:space="0" w:color="auto"/>
          </w:divBdr>
        </w:div>
        <w:div w:id="882063481">
          <w:marLeft w:val="0"/>
          <w:marRight w:val="0"/>
          <w:marTop w:val="150"/>
          <w:marBottom w:val="150"/>
          <w:divBdr>
            <w:top w:val="none" w:sz="0" w:space="0" w:color="auto"/>
            <w:left w:val="none" w:sz="0" w:space="0" w:color="auto"/>
            <w:bottom w:val="none" w:sz="0" w:space="0" w:color="auto"/>
            <w:right w:val="none" w:sz="0" w:space="0" w:color="auto"/>
          </w:divBdr>
        </w:div>
      </w:divsChild>
    </w:div>
    <w:div w:id="135033987">
      <w:bodyDiv w:val="1"/>
      <w:marLeft w:val="0"/>
      <w:marRight w:val="0"/>
      <w:marTop w:val="0"/>
      <w:marBottom w:val="0"/>
      <w:divBdr>
        <w:top w:val="none" w:sz="0" w:space="0" w:color="auto"/>
        <w:left w:val="none" w:sz="0" w:space="0" w:color="auto"/>
        <w:bottom w:val="none" w:sz="0" w:space="0" w:color="auto"/>
        <w:right w:val="none" w:sz="0" w:space="0" w:color="auto"/>
      </w:divBdr>
      <w:divsChild>
        <w:div w:id="1895657900">
          <w:marLeft w:val="0"/>
          <w:marRight w:val="0"/>
          <w:marTop w:val="0"/>
          <w:marBottom w:val="225"/>
          <w:divBdr>
            <w:top w:val="none" w:sz="0" w:space="0" w:color="auto"/>
            <w:left w:val="none" w:sz="0" w:space="0" w:color="auto"/>
            <w:bottom w:val="none" w:sz="0" w:space="0" w:color="auto"/>
            <w:right w:val="none" w:sz="0" w:space="0" w:color="auto"/>
          </w:divBdr>
        </w:div>
        <w:div w:id="1730034339">
          <w:marLeft w:val="0"/>
          <w:marRight w:val="0"/>
          <w:marTop w:val="150"/>
          <w:marBottom w:val="150"/>
          <w:divBdr>
            <w:top w:val="none" w:sz="0" w:space="0" w:color="auto"/>
            <w:left w:val="none" w:sz="0" w:space="0" w:color="auto"/>
            <w:bottom w:val="none" w:sz="0" w:space="0" w:color="auto"/>
            <w:right w:val="none" w:sz="0" w:space="0" w:color="auto"/>
          </w:divBdr>
        </w:div>
        <w:div w:id="172109707">
          <w:marLeft w:val="0"/>
          <w:marRight w:val="0"/>
          <w:marTop w:val="150"/>
          <w:marBottom w:val="150"/>
          <w:divBdr>
            <w:top w:val="none" w:sz="0" w:space="0" w:color="auto"/>
            <w:left w:val="none" w:sz="0" w:space="0" w:color="auto"/>
            <w:bottom w:val="none" w:sz="0" w:space="0" w:color="auto"/>
            <w:right w:val="none" w:sz="0" w:space="0" w:color="auto"/>
          </w:divBdr>
        </w:div>
        <w:div w:id="260577753">
          <w:marLeft w:val="0"/>
          <w:marRight w:val="0"/>
          <w:marTop w:val="150"/>
          <w:marBottom w:val="150"/>
          <w:divBdr>
            <w:top w:val="none" w:sz="0" w:space="0" w:color="auto"/>
            <w:left w:val="none" w:sz="0" w:space="0" w:color="auto"/>
            <w:bottom w:val="none" w:sz="0" w:space="0" w:color="auto"/>
            <w:right w:val="none" w:sz="0" w:space="0" w:color="auto"/>
          </w:divBdr>
        </w:div>
        <w:div w:id="563682513">
          <w:marLeft w:val="0"/>
          <w:marRight w:val="0"/>
          <w:marTop w:val="150"/>
          <w:marBottom w:val="150"/>
          <w:divBdr>
            <w:top w:val="none" w:sz="0" w:space="0" w:color="auto"/>
            <w:left w:val="none" w:sz="0" w:space="0" w:color="auto"/>
            <w:bottom w:val="none" w:sz="0" w:space="0" w:color="auto"/>
            <w:right w:val="none" w:sz="0" w:space="0" w:color="auto"/>
          </w:divBdr>
        </w:div>
      </w:divsChild>
    </w:div>
    <w:div w:id="168495271">
      <w:bodyDiv w:val="1"/>
      <w:marLeft w:val="0"/>
      <w:marRight w:val="0"/>
      <w:marTop w:val="0"/>
      <w:marBottom w:val="0"/>
      <w:divBdr>
        <w:top w:val="none" w:sz="0" w:space="0" w:color="auto"/>
        <w:left w:val="none" w:sz="0" w:space="0" w:color="auto"/>
        <w:bottom w:val="none" w:sz="0" w:space="0" w:color="auto"/>
        <w:right w:val="none" w:sz="0" w:space="0" w:color="auto"/>
      </w:divBdr>
      <w:divsChild>
        <w:div w:id="1297175584">
          <w:marLeft w:val="0"/>
          <w:marRight w:val="0"/>
          <w:marTop w:val="0"/>
          <w:marBottom w:val="225"/>
          <w:divBdr>
            <w:top w:val="none" w:sz="0" w:space="0" w:color="auto"/>
            <w:left w:val="none" w:sz="0" w:space="0" w:color="auto"/>
            <w:bottom w:val="none" w:sz="0" w:space="0" w:color="auto"/>
            <w:right w:val="none" w:sz="0" w:space="0" w:color="auto"/>
          </w:divBdr>
        </w:div>
        <w:div w:id="926114114">
          <w:marLeft w:val="0"/>
          <w:marRight w:val="0"/>
          <w:marTop w:val="150"/>
          <w:marBottom w:val="150"/>
          <w:divBdr>
            <w:top w:val="none" w:sz="0" w:space="0" w:color="auto"/>
            <w:left w:val="none" w:sz="0" w:space="0" w:color="auto"/>
            <w:bottom w:val="none" w:sz="0" w:space="0" w:color="auto"/>
            <w:right w:val="none" w:sz="0" w:space="0" w:color="auto"/>
          </w:divBdr>
        </w:div>
        <w:div w:id="1442922052">
          <w:marLeft w:val="0"/>
          <w:marRight w:val="0"/>
          <w:marTop w:val="150"/>
          <w:marBottom w:val="150"/>
          <w:divBdr>
            <w:top w:val="none" w:sz="0" w:space="0" w:color="auto"/>
            <w:left w:val="none" w:sz="0" w:space="0" w:color="auto"/>
            <w:bottom w:val="none" w:sz="0" w:space="0" w:color="auto"/>
            <w:right w:val="none" w:sz="0" w:space="0" w:color="auto"/>
          </w:divBdr>
        </w:div>
        <w:div w:id="1076394936">
          <w:marLeft w:val="0"/>
          <w:marRight w:val="0"/>
          <w:marTop w:val="150"/>
          <w:marBottom w:val="150"/>
          <w:divBdr>
            <w:top w:val="none" w:sz="0" w:space="0" w:color="auto"/>
            <w:left w:val="none" w:sz="0" w:space="0" w:color="auto"/>
            <w:bottom w:val="none" w:sz="0" w:space="0" w:color="auto"/>
            <w:right w:val="none" w:sz="0" w:space="0" w:color="auto"/>
          </w:divBdr>
        </w:div>
        <w:div w:id="1597639167">
          <w:marLeft w:val="0"/>
          <w:marRight w:val="0"/>
          <w:marTop w:val="150"/>
          <w:marBottom w:val="150"/>
          <w:divBdr>
            <w:top w:val="none" w:sz="0" w:space="0" w:color="auto"/>
            <w:left w:val="none" w:sz="0" w:space="0" w:color="auto"/>
            <w:bottom w:val="none" w:sz="0" w:space="0" w:color="auto"/>
            <w:right w:val="none" w:sz="0" w:space="0" w:color="auto"/>
          </w:divBdr>
        </w:div>
      </w:divsChild>
    </w:div>
    <w:div w:id="219677281">
      <w:bodyDiv w:val="1"/>
      <w:marLeft w:val="0"/>
      <w:marRight w:val="0"/>
      <w:marTop w:val="0"/>
      <w:marBottom w:val="0"/>
      <w:divBdr>
        <w:top w:val="none" w:sz="0" w:space="0" w:color="auto"/>
        <w:left w:val="none" w:sz="0" w:space="0" w:color="auto"/>
        <w:bottom w:val="none" w:sz="0" w:space="0" w:color="auto"/>
        <w:right w:val="none" w:sz="0" w:space="0" w:color="auto"/>
      </w:divBdr>
      <w:divsChild>
        <w:div w:id="8996121">
          <w:marLeft w:val="0"/>
          <w:marRight w:val="0"/>
          <w:marTop w:val="0"/>
          <w:marBottom w:val="225"/>
          <w:divBdr>
            <w:top w:val="none" w:sz="0" w:space="0" w:color="auto"/>
            <w:left w:val="none" w:sz="0" w:space="0" w:color="auto"/>
            <w:bottom w:val="none" w:sz="0" w:space="0" w:color="auto"/>
            <w:right w:val="none" w:sz="0" w:space="0" w:color="auto"/>
          </w:divBdr>
        </w:div>
        <w:div w:id="1485469974">
          <w:marLeft w:val="0"/>
          <w:marRight w:val="0"/>
          <w:marTop w:val="150"/>
          <w:marBottom w:val="150"/>
          <w:divBdr>
            <w:top w:val="none" w:sz="0" w:space="0" w:color="auto"/>
            <w:left w:val="none" w:sz="0" w:space="0" w:color="auto"/>
            <w:bottom w:val="none" w:sz="0" w:space="0" w:color="auto"/>
            <w:right w:val="none" w:sz="0" w:space="0" w:color="auto"/>
          </w:divBdr>
        </w:div>
        <w:div w:id="1582250732">
          <w:marLeft w:val="0"/>
          <w:marRight w:val="0"/>
          <w:marTop w:val="150"/>
          <w:marBottom w:val="150"/>
          <w:divBdr>
            <w:top w:val="none" w:sz="0" w:space="0" w:color="auto"/>
            <w:left w:val="none" w:sz="0" w:space="0" w:color="auto"/>
            <w:bottom w:val="none" w:sz="0" w:space="0" w:color="auto"/>
            <w:right w:val="none" w:sz="0" w:space="0" w:color="auto"/>
          </w:divBdr>
        </w:div>
        <w:div w:id="311905192">
          <w:marLeft w:val="0"/>
          <w:marRight w:val="0"/>
          <w:marTop w:val="150"/>
          <w:marBottom w:val="150"/>
          <w:divBdr>
            <w:top w:val="none" w:sz="0" w:space="0" w:color="auto"/>
            <w:left w:val="none" w:sz="0" w:space="0" w:color="auto"/>
            <w:bottom w:val="none" w:sz="0" w:space="0" w:color="auto"/>
            <w:right w:val="none" w:sz="0" w:space="0" w:color="auto"/>
          </w:divBdr>
        </w:div>
        <w:div w:id="241447409">
          <w:marLeft w:val="0"/>
          <w:marRight w:val="0"/>
          <w:marTop w:val="150"/>
          <w:marBottom w:val="150"/>
          <w:divBdr>
            <w:top w:val="none" w:sz="0" w:space="0" w:color="auto"/>
            <w:left w:val="none" w:sz="0" w:space="0" w:color="auto"/>
            <w:bottom w:val="none" w:sz="0" w:space="0" w:color="auto"/>
            <w:right w:val="none" w:sz="0" w:space="0" w:color="auto"/>
          </w:divBdr>
        </w:div>
      </w:divsChild>
    </w:div>
    <w:div w:id="232590456">
      <w:bodyDiv w:val="1"/>
      <w:marLeft w:val="0"/>
      <w:marRight w:val="0"/>
      <w:marTop w:val="0"/>
      <w:marBottom w:val="0"/>
      <w:divBdr>
        <w:top w:val="none" w:sz="0" w:space="0" w:color="auto"/>
        <w:left w:val="none" w:sz="0" w:space="0" w:color="auto"/>
        <w:bottom w:val="none" w:sz="0" w:space="0" w:color="auto"/>
        <w:right w:val="none" w:sz="0" w:space="0" w:color="auto"/>
      </w:divBdr>
      <w:divsChild>
        <w:div w:id="961618070">
          <w:marLeft w:val="0"/>
          <w:marRight w:val="0"/>
          <w:marTop w:val="0"/>
          <w:marBottom w:val="225"/>
          <w:divBdr>
            <w:top w:val="none" w:sz="0" w:space="0" w:color="auto"/>
            <w:left w:val="none" w:sz="0" w:space="0" w:color="auto"/>
            <w:bottom w:val="none" w:sz="0" w:space="0" w:color="auto"/>
            <w:right w:val="none" w:sz="0" w:space="0" w:color="auto"/>
          </w:divBdr>
        </w:div>
        <w:div w:id="512231383">
          <w:marLeft w:val="0"/>
          <w:marRight w:val="0"/>
          <w:marTop w:val="150"/>
          <w:marBottom w:val="150"/>
          <w:divBdr>
            <w:top w:val="none" w:sz="0" w:space="0" w:color="auto"/>
            <w:left w:val="none" w:sz="0" w:space="0" w:color="auto"/>
            <w:bottom w:val="none" w:sz="0" w:space="0" w:color="auto"/>
            <w:right w:val="none" w:sz="0" w:space="0" w:color="auto"/>
          </w:divBdr>
        </w:div>
        <w:div w:id="1313871465">
          <w:marLeft w:val="0"/>
          <w:marRight w:val="0"/>
          <w:marTop w:val="150"/>
          <w:marBottom w:val="150"/>
          <w:divBdr>
            <w:top w:val="none" w:sz="0" w:space="0" w:color="auto"/>
            <w:left w:val="none" w:sz="0" w:space="0" w:color="auto"/>
            <w:bottom w:val="none" w:sz="0" w:space="0" w:color="auto"/>
            <w:right w:val="none" w:sz="0" w:space="0" w:color="auto"/>
          </w:divBdr>
        </w:div>
        <w:div w:id="1147360516">
          <w:marLeft w:val="0"/>
          <w:marRight w:val="0"/>
          <w:marTop w:val="150"/>
          <w:marBottom w:val="150"/>
          <w:divBdr>
            <w:top w:val="none" w:sz="0" w:space="0" w:color="auto"/>
            <w:left w:val="none" w:sz="0" w:space="0" w:color="auto"/>
            <w:bottom w:val="none" w:sz="0" w:space="0" w:color="auto"/>
            <w:right w:val="none" w:sz="0" w:space="0" w:color="auto"/>
          </w:divBdr>
        </w:div>
        <w:div w:id="544877858">
          <w:marLeft w:val="0"/>
          <w:marRight w:val="0"/>
          <w:marTop w:val="150"/>
          <w:marBottom w:val="150"/>
          <w:divBdr>
            <w:top w:val="none" w:sz="0" w:space="0" w:color="auto"/>
            <w:left w:val="none" w:sz="0" w:space="0" w:color="auto"/>
            <w:bottom w:val="none" w:sz="0" w:space="0" w:color="auto"/>
            <w:right w:val="none" w:sz="0" w:space="0" w:color="auto"/>
          </w:divBdr>
        </w:div>
      </w:divsChild>
    </w:div>
    <w:div w:id="254942915">
      <w:bodyDiv w:val="1"/>
      <w:marLeft w:val="0"/>
      <w:marRight w:val="0"/>
      <w:marTop w:val="0"/>
      <w:marBottom w:val="0"/>
      <w:divBdr>
        <w:top w:val="none" w:sz="0" w:space="0" w:color="auto"/>
        <w:left w:val="none" w:sz="0" w:space="0" w:color="auto"/>
        <w:bottom w:val="none" w:sz="0" w:space="0" w:color="auto"/>
        <w:right w:val="none" w:sz="0" w:space="0" w:color="auto"/>
      </w:divBdr>
      <w:divsChild>
        <w:div w:id="200479129">
          <w:marLeft w:val="0"/>
          <w:marRight w:val="0"/>
          <w:marTop w:val="0"/>
          <w:marBottom w:val="225"/>
          <w:divBdr>
            <w:top w:val="none" w:sz="0" w:space="0" w:color="auto"/>
            <w:left w:val="none" w:sz="0" w:space="0" w:color="auto"/>
            <w:bottom w:val="none" w:sz="0" w:space="0" w:color="auto"/>
            <w:right w:val="none" w:sz="0" w:space="0" w:color="auto"/>
          </w:divBdr>
        </w:div>
        <w:div w:id="986785376">
          <w:marLeft w:val="0"/>
          <w:marRight w:val="0"/>
          <w:marTop w:val="150"/>
          <w:marBottom w:val="150"/>
          <w:divBdr>
            <w:top w:val="none" w:sz="0" w:space="0" w:color="auto"/>
            <w:left w:val="none" w:sz="0" w:space="0" w:color="auto"/>
            <w:bottom w:val="none" w:sz="0" w:space="0" w:color="auto"/>
            <w:right w:val="none" w:sz="0" w:space="0" w:color="auto"/>
          </w:divBdr>
        </w:div>
        <w:div w:id="1435321653">
          <w:marLeft w:val="0"/>
          <w:marRight w:val="0"/>
          <w:marTop w:val="150"/>
          <w:marBottom w:val="150"/>
          <w:divBdr>
            <w:top w:val="none" w:sz="0" w:space="0" w:color="auto"/>
            <w:left w:val="none" w:sz="0" w:space="0" w:color="auto"/>
            <w:bottom w:val="none" w:sz="0" w:space="0" w:color="auto"/>
            <w:right w:val="none" w:sz="0" w:space="0" w:color="auto"/>
          </w:divBdr>
        </w:div>
        <w:div w:id="387849443">
          <w:marLeft w:val="0"/>
          <w:marRight w:val="0"/>
          <w:marTop w:val="150"/>
          <w:marBottom w:val="150"/>
          <w:divBdr>
            <w:top w:val="none" w:sz="0" w:space="0" w:color="auto"/>
            <w:left w:val="none" w:sz="0" w:space="0" w:color="auto"/>
            <w:bottom w:val="none" w:sz="0" w:space="0" w:color="auto"/>
            <w:right w:val="none" w:sz="0" w:space="0" w:color="auto"/>
          </w:divBdr>
        </w:div>
        <w:div w:id="892156102">
          <w:marLeft w:val="0"/>
          <w:marRight w:val="0"/>
          <w:marTop w:val="150"/>
          <w:marBottom w:val="150"/>
          <w:divBdr>
            <w:top w:val="none" w:sz="0" w:space="0" w:color="auto"/>
            <w:left w:val="none" w:sz="0" w:space="0" w:color="auto"/>
            <w:bottom w:val="none" w:sz="0" w:space="0" w:color="auto"/>
            <w:right w:val="none" w:sz="0" w:space="0" w:color="auto"/>
          </w:divBdr>
        </w:div>
      </w:divsChild>
    </w:div>
    <w:div w:id="290673448">
      <w:bodyDiv w:val="1"/>
      <w:marLeft w:val="0"/>
      <w:marRight w:val="0"/>
      <w:marTop w:val="0"/>
      <w:marBottom w:val="0"/>
      <w:divBdr>
        <w:top w:val="none" w:sz="0" w:space="0" w:color="auto"/>
        <w:left w:val="none" w:sz="0" w:space="0" w:color="auto"/>
        <w:bottom w:val="none" w:sz="0" w:space="0" w:color="auto"/>
        <w:right w:val="none" w:sz="0" w:space="0" w:color="auto"/>
      </w:divBdr>
      <w:divsChild>
        <w:div w:id="1137458797">
          <w:marLeft w:val="0"/>
          <w:marRight w:val="0"/>
          <w:marTop w:val="0"/>
          <w:marBottom w:val="225"/>
          <w:divBdr>
            <w:top w:val="none" w:sz="0" w:space="0" w:color="auto"/>
            <w:left w:val="none" w:sz="0" w:space="0" w:color="auto"/>
            <w:bottom w:val="none" w:sz="0" w:space="0" w:color="auto"/>
            <w:right w:val="none" w:sz="0" w:space="0" w:color="auto"/>
          </w:divBdr>
        </w:div>
        <w:div w:id="930964488">
          <w:marLeft w:val="0"/>
          <w:marRight w:val="0"/>
          <w:marTop w:val="150"/>
          <w:marBottom w:val="150"/>
          <w:divBdr>
            <w:top w:val="none" w:sz="0" w:space="0" w:color="auto"/>
            <w:left w:val="none" w:sz="0" w:space="0" w:color="auto"/>
            <w:bottom w:val="none" w:sz="0" w:space="0" w:color="auto"/>
            <w:right w:val="none" w:sz="0" w:space="0" w:color="auto"/>
          </w:divBdr>
        </w:div>
        <w:div w:id="632104576">
          <w:marLeft w:val="0"/>
          <w:marRight w:val="0"/>
          <w:marTop w:val="150"/>
          <w:marBottom w:val="150"/>
          <w:divBdr>
            <w:top w:val="none" w:sz="0" w:space="0" w:color="auto"/>
            <w:left w:val="none" w:sz="0" w:space="0" w:color="auto"/>
            <w:bottom w:val="none" w:sz="0" w:space="0" w:color="auto"/>
            <w:right w:val="none" w:sz="0" w:space="0" w:color="auto"/>
          </w:divBdr>
        </w:div>
        <w:div w:id="178666497">
          <w:marLeft w:val="0"/>
          <w:marRight w:val="0"/>
          <w:marTop w:val="150"/>
          <w:marBottom w:val="150"/>
          <w:divBdr>
            <w:top w:val="none" w:sz="0" w:space="0" w:color="auto"/>
            <w:left w:val="none" w:sz="0" w:space="0" w:color="auto"/>
            <w:bottom w:val="none" w:sz="0" w:space="0" w:color="auto"/>
            <w:right w:val="none" w:sz="0" w:space="0" w:color="auto"/>
          </w:divBdr>
        </w:div>
        <w:div w:id="351495602">
          <w:marLeft w:val="0"/>
          <w:marRight w:val="0"/>
          <w:marTop w:val="150"/>
          <w:marBottom w:val="150"/>
          <w:divBdr>
            <w:top w:val="none" w:sz="0" w:space="0" w:color="auto"/>
            <w:left w:val="none" w:sz="0" w:space="0" w:color="auto"/>
            <w:bottom w:val="none" w:sz="0" w:space="0" w:color="auto"/>
            <w:right w:val="none" w:sz="0" w:space="0" w:color="auto"/>
          </w:divBdr>
        </w:div>
      </w:divsChild>
    </w:div>
    <w:div w:id="362288378">
      <w:bodyDiv w:val="1"/>
      <w:marLeft w:val="0"/>
      <w:marRight w:val="0"/>
      <w:marTop w:val="0"/>
      <w:marBottom w:val="0"/>
      <w:divBdr>
        <w:top w:val="none" w:sz="0" w:space="0" w:color="auto"/>
        <w:left w:val="none" w:sz="0" w:space="0" w:color="auto"/>
        <w:bottom w:val="none" w:sz="0" w:space="0" w:color="auto"/>
        <w:right w:val="none" w:sz="0" w:space="0" w:color="auto"/>
      </w:divBdr>
      <w:divsChild>
        <w:div w:id="1620721446">
          <w:marLeft w:val="0"/>
          <w:marRight w:val="0"/>
          <w:marTop w:val="0"/>
          <w:marBottom w:val="225"/>
          <w:divBdr>
            <w:top w:val="none" w:sz="0" w:space="0" w:color="auto"/>
            <w:left w:val="none" w:sz="0" w:space="0" w:color="auto"/>
            <w:bottom w:val="none" w:sz="0" w:space="0" w:color="auto"/>
            <w:right w:val="none" w:sz="0" w:space="0" w:color="auto"/>
          </w:divBdr>
        </w:div>
        <w:div w:id="2081367834">
          <w:marLeft w:val="0"/>
          <w:marRight w:val="0"/>
          <w:marTop w:val="150"/>
          <w:marBottom w:val="150"/>
          <w:divBdr>
            <w:top w:val="none" w:sz="0" w:space="0" w:color="auto"/>
            <w:left w:val="none" w:sz="0" w:space="0" w:color="auto"/>
            <w:bottom w:val="none" w:sz="0" w:space="0" w:color="auto"/>
            <w:right w:val="none" w:sz="0" w:space="0" w:color="auto"/>
          </w:divBdr>
        </w:div>
        <w:div w:id="784350075">
          <w:marLeft w:val="0"/>
          <w:marRight w:val="0"/>
          <w:marTop w:val="150"/>
          <w:marBottom w:val="150"/>
          <w:divBdr>
            <w:top w:val="none" w:sz="0" w:space="0" w:color="auto"/>
            <w:left w:val="none" w:sz="0" w:space="0" w:color="auto"/>
            <w:bottom w:val="none" w:sz="0" w:space="0" w:color="auto"/>
            <w:right w:val="none" w:sz="0" w:space="0" w:color="auto"/>
          </w:divBdr>
        </w:div>
        <w:div w:id="1837957426">
          <w:marLeft w:val="0"/>
          <w:marRight w:val="0"/>
          <w:marTop w:val="150"/>
          <w:marBottom w:val="150"/>
          <w:divBdr>
            <w:top w:val="none" w:sz="0" w:space="0" w:color="auto"/>
            <w:left w:val="none" w:sz="0" w:space="0" w:color="auto"/>
            <w:bottom w:val="none" w:sz="0" w:space="0" w:color="auto"/>
            <w:right w:val="none" w:sz="0" w:space="0" w:color="auto"/>
          </w:divBdr>
        </w:div>
        <w:div w:id="1604459285">
          <w:marLeft w:val="0"/>
          <w:marRight w:val="0"/>
          <w:marTop w:val="150"/>
          <w:marBottom w:val="150"/>
          <w:divBdr>
            <w:top w:val="none" w:sz="0" w:space="0" w:color="auto"/>
            <w:left w:val="none" w:sz="0" w:space="0" w:color="auto"/>
            <w:bottom w:val="none" w:sz="0" w:space="0" w:color="auto"/>
            <w:right w:val="none" w:sz="0" w:space="0" w:color="auto"/>
          </w:divBdr>
        </w:div>
      </w:divsChild>
    </w:div>
    <w:div w:id="386297782">
      <w:bodyDiv w:val="1"/>
      <w:marLeft w:val="0"/>
      <w:marRight w:val="0"/>
      <w:marTop w:val="0"/>
      <w:marBottom w:val="0"/>
      <w:divBdr>
        <w:top w:val="none" w:sz="0" w:space="0" w:color="auto"/>
        <w:left w:val="none" w:sz="0" w:space="0" w:color="auto"/>
        <w:bottom w:val="none" w:sz="0" w:space="0" w:color="auto"/>
        <w:right w:val="none" w:sz="0" w:space="0" w:color="auto"/>
      </w:divBdr>
      <w:divsChild>
        <w:div w:id="254633856">
          <w:marLeft w:val="0"/>
          <w:marRight w:val="0"/>
          <w:marTop w:val="0"/>
          <w:marBottom w:val="225"/>
          <w:divBdr>
            <w:top w:val="none" w:sz="0" w:space="0" w:color="auto"/>
            <w:left w:val="none" w:sz="0" w:space="0" w:color="auto"/>
            <w:bottom w:val="none" w:sz="0" w:space="0" w:color="auto"/>
            <w:right w:val="none" w:sz="0" w:space="0" w:color="auto"/>
          </w:divBdr>
        </w:div>
        <w:div w:id="280957748">
          <w:marLeft w:val="0"/>
          <w:marRight w:val="0"/>
          <w:marTop w:val="150"/>
          <w:marBottom w:val="150"/>
          <w:divBdr>
            <w:top w:val="none" w:sz="0" w:space="0" w:color="auto"/>
            <w:left w:val="none" w:sz="0" w:space="0" w:color="auto"/>
            <w:bottom w:val="none" w:sz="0" w:space="0" w:color="auto"/>
            <w:right w:val="none" w:sz="0" w:space="0" w:color="auto"/>
          </w:divBdr>
        </w:div>
        <w:div w:id="1385257050">
          <w:marLeft w:val="0"/>
          <w:marRight w:val="0"/>
          <w:marTop w:val="150"/>
          <w:marBottom w:val="150"/>
          <w:divBdr>
            <w:top w:val="none" w:sz="0" w:space="0" w:color="auto"/>
            <w:left w:val="none" w:sz="0" w:space="0" w:color="auto"/>
            <w:bottom w:val="none" w:sz="0" w:space="0" w:color="auto"/>
            <w:right w:val="none" w:sz="0" w:space="0" w:color="auto"/>
          </w:divBdr>
        </w:div>
        <w:div w:id="590431509">
          <w:marLeft w:val="0"/>
          <w:marRight w:val="0"/>
          <w:marTop w:val="150"/>
          <w:marBottom w:val="150"/>
          <w:divBdr>
            <w:top w:val="none" w:sz="0" w:space="0" w:color="auto"/>
            <w:left w:val="none" w:sz="0" w:space="0" w:color="auto"/>
            <w:bottom w:val="none" w:sz="0" w:space="0" w:color="auto"/>
            <w:right w:val="none" w:sz="0" w:space="0" w:color="auto"/>
          </w:divBdr>
        </w:div>
        <w:div w:id="1375470252">
          <w:marLeft w:val="0"/>
          <w:marRight w:val="0"/>
          <w:marTop w:val="150"/>
          <w:marBottom w:val="150"/>
          <w:divBdr>
            <w:top w:val="none" w:sz="0" w:space="0" w:color="auto"/>
            <w:left w:val="none" w:sz="0" w:space="0" w:color="auto"/>
            <w:bottom w:val="none" w:sz="0" w:space="0" w:color="auto"/>
            <w:right w:val="none" w:sz="0" w:space="0" w:color="auto"/>
          </w:divBdr>
        </w:div>
      </w:divsChild>
    </w:div>
    <w:div w:id="491408335">
      <w:bodyDiv w:val="1"/>
      <w:marLeft w:val="0"/>
      <w:marRight w:val="0"/>
      <w:marTop w:val="0"/>
      <w:marBottom w:val="0"/>
      <w:divBdr>
        <w:top w:val="none" w:sz="0" w:space="0" w:color="auto"/>
        <w:left w:val="none" w:sz="0" w:space="0" w:color="auto"/>
        <w:bottom w:val="none" w:sz="0" w:space="0" w:color="auto"/>
        <w:right w:val="none" w:sz="0" w:space="0" w:color="auto"/>
      </w:divBdr>
      <w:divsChild>
        <w:div w:id="235554404">
          <w:marLeft w:val="0"/>
          <w:marRight w:val="0"/>
          <w:marTop w:val="0"/>
          <w:marBottom w:val="225"/>
          <w:divBdr>
            <w:top w:val="none" w:sz="0" w:space="0" w:color="auto"/>
            <w:left w:val="none" w:sz="0" w:space="0" w:color="auto"/>
            <w:bottom w:val="none" w:sz="0" w:space="0" w:color="auto"/>
            <w:right w:val="none" w:sz="0" w:space="0" w:color="auto"/>
          </w:divBdr>
        </w:div>
        <w:div w:id="590118071">
          <w:marLeft w:val="0"/>
          <w:marRight w:val="0"/>
          <w:marTop w:val="150"/>
          <w:marBottom w:val="150"/>
          <w:divBdr>
            <w:top w:val="none" w:sz="0" w:space="0" w:color="auto"/>
            <w:left w:val="none" w:sz="0" w:space="0" w:color="auto"/>
            <w:bottom w:val="none" w:sz="0" w:space="0" w:color="auto"/>
            <w:right w:val="none" w:sz="0" w:space="0" w:color="auto"/>
          </w:divBdr>
        </w:div>
        <w:div w:id="830214762">
          <w:marLeft w:val="0"/>
          <w:marRight w:val="0"/>
          <w:marTop w:val="150"/>
          <w:marBottom w:val="150"/>
          <w:divBdr>
            <w:top w:val="none" w:sz="0" w:space="0" w:color="auto"/>
            <w:left w:val="none" w:sz="0" w:space="0" w:color="auto"/>
            <w:bottom w:val="none" w:sz="0" w:space="0" w:color="auto"/>
            <w:right w:val="none" w:sz="0" w:space="0" w:color="auto"/>
          </w:divBdr>
        </w:div>
        <w:div w:id="1854224448">
          <w:marLeft w:val="0"/>
          <w:marRight w:val="0"/>
          <w:marTop w:val="150"/>
          <w:marBottom w:val="150"/>
          <w:divBdr>
            <w:top w:val="none" w:sz="0" w:space="0" w:color="auto"/>
            <w:left w:val="none" w:sz="0" w:space="0" w:color="auto"/>
            <w:bottom w:val="none" w:sz="0" w:space="0" w:color="auto"/>
            <w:right w:val="none" w:sz="0" w:space="0" w:color="auto"/>
          </w:divBdr>
        </w:div>
        <w:div w:id="49691646">
          <w:marLeft w:val="0"/>
          <w:marRight w:val="0"/>
          <w:marTop w:val="150"/>
          <w:marBottom w:val="150"/>
          <w:divBdr>
            <w:top w:val="none" w:sz="0" w:space="0" w:color="auto"/>
            <w:left w:val="none" w:sz="0" w:space="0" w:color="auto"/>
            <w:bottom w:val="none" w:sz="0" w:space="0" w:color="auto"/>
            <w:right w:val="none" w:sz="0" w:space="0" w:color="auto"/>
          </w:divBdr>
        </w:div>
      </w:divsChild>
    </w:div>
    <w:div w:id="510486124">
      <w:bodyDiv w:val="1"/>
      <w:marLeft w:val="0"/>
      <w:marRight w:val="0"/>
      <w:marTop w:val="0"/>
      <w:marBottom w:val="0"/>
      <w:divBdr>
        <w:top w:val="none" w:sz="0" w:space="0" w:color="auto"/>
        <w:left w:val="none" w:sz="0" w:space="0" w:color="auto"/>
        <w:bottom w:val="none" w:sz="0" w:space="0" w:color="auto"/>
        <w:right w:val="none" w:sz="0" w:space="0" w:color="auto"/>
      </w:divBdr>
      <w:divsChild>
        <w:div w:id="598028557">
          <w:marLeft w:val="0"/>
          <w:marRight w:val="0"/>
          <w:marTop w:val="0"/>
          <w:marBottom w:val="225"/>
          <w:divBdr>
            <w:top w:val="none" w:sz="0" w:space="0" w:color="auto"/>
            <w:left w:val="none" w:sz="0" w:space="0" w:color="auto"/>
            <w:bottom w:val="none" w:sz="0" w:space="0" w:color="auto"/>
            <w:right w:val="none" w:sz="0" w:space="0" w:color="auto"/>
          </w:divBdr>
        </w:div>
        <w:div w:id="820776466">
          <w:marLeft w:val="0"/>
          <w:marRight w:val="0"/>
          <w:marTop w:val="150"/>
          <w:marBottom w:val="150"/>
          <w:divBdr>
            <w:top w:val="none" w:sz="0" w:space="0" w:color="auto"/>
            <w:left w:val="none" w:sz="0" w:space="0" w:color="auto"/>
            <w:bottom w:val="none" w:sz="0" w:space="0" w:color="auto"/>
            <w:right w:val="none" w:sz="0" w:space="0" w:color="auto"/>
          </w:divBdr>
        </w:div>
        <w:div w:id="1307469877">
          <w:marLeft w:val="0"/>
          <w:marRight w:val="0"/>
          <w:marTop w:val="150"/>
          <w:marBottom w:val="150"/>
          <w:divBdr>
            <w:top w:val="none" w:sz="0" w:space="0" w:color="auto"/>
            <w:left w:val="none" w:sz="0" w:space="0" w:color="auto"/>
            <w:bottom w:val="none" w:sz="0" w:space="0" w:color="auto"/>
            <w:right w:val="none" w:sz="0" w:space="0" w:color="auto"/>
          </w:divBdr>
        </w:div>
        <w:div w:id="1820415762">
          <w:marLeft w:val="0"/>
          <w:marRight w:val="0"/>
          <w:marTop w:val="150"/>
          <w:marBottom w:val="150"/>
          <w:divBdr>
            <w:top w:val="none" w:sz="0" w:space="0" w:color="auto"/>
            <w:left w:val="none" w:sz="0" w:space="0" w:color="auto"/>
            <w:bottom w:val="none" w:sz="0" w:space="0" w:color="auto"/>
            <w:right w:val="none" w:sz="0" w:space="0" w:color="auto"/>
          </w:divBdr>
        </w:div>
        <w:div w:id="1838495458">
          <w:marLeft w:val="0"/>
          <w:marRight w:val="0"/>
          <w:marTop w:val="150"/>
          <w:marBottom w:val="150"/>
          <w:divBdr>
            <w:top w:val="none" w:sz="0" w:space="0" w:color="auto"/>
            <w:left w:val="none" w:sz="0" w:space="0" w:color="auto"/>
            <w:bottom w:val="none" w:sz="0" w:space="0" w:color="auto"/>
            <w:right w:val="none" w:sz="0" w:space="0" w:color="auto"/>
          </w:divBdr>
        </w:div>
      </w:divsChild>
    </w:div>
    <w:div w:id="525026027">
      <w:bodyDiv w:val="1"/>
      <w:marLeft w:val="0"/>
      <w:marRight w:val="0"/>
      <w:marTop w:val="0"/>
      <w:marBottom w:val="0"/>
      <w:divBdr>
        <w:top w:val="none" w:sz="0" w:space="0" w:color="auto"/>
        <w:left w:val="none" w:sz="0" w:space="0" w:color="auto"/>
        <w:bottom w:val="none" w:sz="0" w:space="0" w:color="auto"/>
        <w:right w:val="none" w:sz="0" w:space="0" w:color="auto"/>
      </w:divBdr>
      <w:divsChild>
        <w:div w:id="1064060118">
          <w:marLeft w:val="0"/>
          <w:marRight w:val="0"/>
          <w:marTop w:val="0"/>
          <w:marBottom w:val="225"/>
          <w:divBdr>
            <w:top w:val="none" w:sz="0" w:space="0" w:color="auto"/>
            <w:left w:val="none" w:sz="0" w:space="0" w:color="auto"/>
            <w:bottom w:val="none" w:sz="0" w:space="0" w:color="auto"/>
            <w:right w:val="none" w:sz="0" w:space="0" w:color="auto"/>
          </w:divBdr>
        </w:div>
        <w:div w:id="1898662026">
          <w:marLeft w:val="0"/>
          <w:marRight w:val="0"/>
          <w:marTop w:val="150"/>
          <w:marBottom w:val="150"/>
          <w:divBdr>
            <w:top w:val="none" w:sz="0" w:space="0" w:color="auto"/>
            <w:left w:val="none" w:sz="0" w:space="0" w:color="auto"/>
            <w:bottom w:val="none" w:sz="0" w:space="0" w:color="auto"/>
            <w:right w:val="none" w:sz="0" w:space="0" w:color="auto"/>
          </w:divBdr>
        </w:div>
        <w:div w:id="1739400379">
          <w:marLeft w:val="0"/>
          <w:marRight w:val="0"/>
          <w:marTop w:val="150"/>
          <w:marBottom w:val="150"/>
          <w:divBdr>
            <w:top w:val="none" w:sz="0" w:space="0" w:color="auto"/>
            <w:left w:val="none" w:sz="0" w:space="0" w:color="auto"/>
            <w:bottom w:val="none" w:sz="0" w:space="0" w:color="auto"/>
            <w:right w:val="none" w:sz="0" w:space="0" w:color="auto"/>
          </w:divBdr>
        </w:div>
        <w:div w:id="691684376">
          <w:marLeft w:val="0"/>
          <w:marRight w:val="0"/>
          <w:marTop w:val="150"/>
          <w:marBottom w:val="150"/>
          <w:divBdr>
            <w:top w:val="none" w:sz="0" w:space="0" w:color="auto"/>
            <w:left w:val="none" w:sz="0" w:space="0" w:color="auto"/>
            <w:bottom w:val="none" w:sz="0" w:space="0" w:color="auto"/>
            <w:right w:val="none" w:sz="0" w:space="0" w:color="auto"/>
          </w:divBdr>
        </w:div>
        <w:div w:id="1744253649">
          <w:marLeft w:val="0"/>
          <w:marRight w:val="0"/>
          <w:marTop w:val="150"/>
          <w:marBottom w:val="150"/>
          <w:divBdr>
            <w:top w:val="none" w:sz="0" w:space="0" w:color="auto"/>
            <w:left w:val="none" w:sz="0" w:space="0" w:color="auto"/>
            <w:bottom w:val="none" w:sz="0" w:space="0" w:color="auto"/>
            <w:right w:val="none" w:sz="0" w:space="0" w:color="auto"/>
          </w:divBdr>
        </w:div>
      </w:divsChild>
    </w:div>
    <w:div w:id="619265484">
      <w:bodyDiv w:val="1"/>
      <w:marLeft w:val="0"/>
      <w:marRight w:val="0"/>
      <w:marTop w:val="0"/>
      <w:marBottom w:val="0"/>
      <w:divBdr>
        <w:top w:val="none" w:sz="0" w:space="0" w:color="auto"/>
        <w:left w:val="none" w:sz="0" w:space="0" w:color="auto"/>
        <w:bottom w:val="none" w:sz="0" w:space="0" w:color="auto"/>
        <w:right w:val="none" w:sz="0" w:space="0" w:color="auto"/>
      </w:divBdr>
      <w:divsChild>
        <w:div w:id="1555968863">
          <w:marLeft w:val="0"/>
          <w:marRight w:val="0"/>
          <w:marTop w:val="0"/>
          <w:marBottom w:val="225"/>
          <w:divBdr>
            <w:top w:val="none" w:sz="0" w:space="0" w:color="auto"/>
            <w:left w:val="none" w:sz="0" w:space="0" w:color="auto"/>
            <w:bottom w:val="none" w:sz="0" w:space="0" w:color="auto"/>
            <w:right w:val="none" w:sz="0" w:space="0" w:color="auto"/>
          </w:divBdr>
        </w:div>
        <w:div w:id="622154182">
          <w:marLeft w:val="0"/>
          <w:marRight w:val="0"/>
          <w:marTop w:val="150"/>
          <w:marBottom w:val="150"/>
          <w:divBdr>
            <w:top w:val="none" w:sz="0" w:space="0" w:color="auto"/>
            <w:left w:val="none" w:sz="0" w:space="0" w:color="auto"/>
            <w:bottom w:val="none" w:sz="0" w:space="0" w:color="auto"/>
            <w:right w:val="none" w:sz="0" w:space="0" w:color="auto"/>
          </w:divBdr>
        </w:div>
        <w:div w:id="659582829">
          <w:marLeft w:val="0"/>
          <w:marRight w:val="0"/>
          <w:marTop w:val="150"/>
          <w:marBottom w:val="150"/>
          <w:divBdr>
            <w:top w:val="none" w:sz="0" w:space="0" w:color="auto"/>
            <w:left w:val="none" w:sz="0" w:space="0" w:color="auto"/>
            <w:bottom w:val="none" w:sz="0" w:space="0" w:color="auto"/>
            <w:right w:val="none" w:sz="0" w:space="0" w:color="auto"/>
          </w:divBdr>
        </w:div>
        <w:div w:id="1390416562">
          <w:marLeft w:val="0"/>
          <w:marRight w:val="0"/>
          <w:marTop w:val="150"/>
          <w:marBottom w:val="150"/>
          <w:divBdr>
            <w:top w:val="none" w:sz="0" w:space="0" w:color="auto"/>
            <w:left w:val="none" w:sz="0" w:space="0" w:color="auto"/>
            <w:bottom w:val="none" w:sz="0" w:space="0" w:color="auto"/>
            <w:right w:val="none" w:sz="0" w:space="0" w:color="auto"/>
          </w:divBdr>
        </w:div>
        <w:div w:id="1072854799">
          <w:marLeft w:val="0"/>
          <w:marRight w:val="0"/>
          <w:marTop w:val="150"/>
          <w:marBottom w:val="150"/>
          <w:divBdr>
            <w:top w:val="none" w:sz="0" w:space="0" w:color="auto"/>
            <w:left w:val="none" w:sz="0" w:space="0" w:color="auto"/>
            <w:bottom w:val="none" w:sz="0" w:space="0" w:color="auto"/>
            <w:right w:val="none" w:sz="0" w:space="0" w:color="auto"/>
          </w:divBdr>
        </w:div>
      </w:divsChild>
    </w:div>
    <w:div w:id="677732642">
      <w:bodyDiv w:val="1"/>
      <w:marLeft w:val="0"/>
      <w:marRight w:val="0"/>
      <w:marTop w:val="0"/>
      <w:marBottom w:val="0"/>
      <w:divBdr>
        <w:top w:val="none" w:sz="0" w:space="0" w:color="auto"/>
        <w:left w:val="none" w:sz="0" w:space="0" w:color="auto"/>
        <w:bottom w:val="none" w:sz="0" w:space="0" w:color="auto"/>
        <w:right w:val="none" w:sz="0" w:space="0" w:color="auto"/>
      </w:divBdr>
      <w:divsChild>
        <w:div w:id="2145124609">
          <w:marLeft w:val="0"/>
          <w:marRight w:val="0"/>
          <w:marTop w:val="0"/>
          <w:marBottom w:val="225"/>
          <w:divBdr>
            <w:top w:val="none" w:sz="0" w:space="0" w:color="auto"/>
            <w:left w:val="none" w:sz="0" w:space="0" w:color="auto"/>
            <w:bottom w:val="none" w:sz="0" w:space="0" w:color="auto"/>
            <w:right w:val="none" w:sz="0" w:space="0" w:color="auto"/>
          </w:divBdr>
        </w:div>
        <w:div w:id="466751126">
          <w:marLeft w:val="0"/>
          <w:marRight w:val="0"/>
          <w:marTop w:val="150"/>
          <w:marBottom w:val="150"/>
          <w:divBdr>
            <w:top w:val="none" w:sz="0" w:space="0" w:color="auto"/>
            <w:left w:val="none" w:sz="0" w:space="0" w:color="auto"/>
            <w:bottom w:val="none" w:sz="0" w:space="0" w:color="auto"/>
            <w:right w:val="none" w:sz="0" w:space="0" w:color="auto"/>
          </w:divBdr>
        </w:div>
        <w:div w:id="179396559">
          <w:marLeft w:val="0"/>
          <w:marRight w:val="0"/>
          <w:marTop w:val="150"/>
          <w:marBottom w:val="150"/>
          <w:divBdr>
            <w:top w:val="none" w:sz="0" w:space="0" w:color="auto"/>
            <w:left w:val="none" w:sz="0" w:space="0" w:color="auto"/>
            <w:bottom w:val="none" w:sz="0" w:space="0" w:color="auto"/>
            <w:right w:val="none" w:sz="0" w:space="0" w:color="auto"/>
          </w:divBdr>
        </w:div>
        <w:div w:id="963459179">
          <w:marLeft w:val="0"/>
          <w:marRight w:val="0"/>
          <w:marTop w:val="150"/>
          <w:marBottom w:val="150"/>
          <w:divBdr>
            <w:top w:val="none" w:sz="0" w:space="0" w:color="auto"/>
            <w:left w:val="none" w:sz="0" w:space="0" w:color="auto"/>
            <w:bottom w:val="none" w:sz="0" w:space="0" w:color="auto"/>
            <w:right w:val="none" w:sz="0" w:space="0" w:color="auto"/>
          </w:divBdr>
        </w:div>
        <w:div w:id="1865361962">
          <w:marLeft w:val="0"/>
          <w:marRight w:val="0"/>
          <w:marTop w:val="150"/>
          <w:marBottom w:val="150"/>
          <w:divBdr>
            <w:top w:val="none" w:sz="0" w:space="0" w:color="auto"/>
            <w:left w:val="none" w:sz="0" w:space="0" w:color="auto"/>
            <w:bottom w:val="none" w:sz="0" w:space="0" w:color="auto"/>
            <w:right w:val="none" w:sz="0" w:space="0" w:color="auto"/>
          </w:divBdr>
        </w:div>
      </w:divsChild>
    </w:div>
    <w:div w:id="704064002">
      <w:bodyDiv w:val="1"/>
      <w:marLeft w:val="0"/>
      <w:marRight w:val="0"/>
      <w:marTop w:val="0"/>
      <w:marBottom w:val="0"/>
      <w:divBdr>
        <w:top w:val="none" w:sz="0" w:space="0" w:color="auto"/>
        <w:left w:val="none" w:sz="0" w:space="0" w:color="auto"/>
        <w:bottom w:val="none" w:sz="0" w:space="0" w:color="auto"/>
        <w:right w:val="none" w:sz="0" w:space="0" w:color="auto"/>
      </w:divBdr>
      <w:divsChild>
        <w:div w:id="211814901">
          <w:marLeft w:val="0"/>
          <w:marRight w:val="0"/>
          <w:marTop w:val="0"/>
          <w:marBottom w:val="225"/>
          <w:divBdr>
            <w:top w:val="none" w:sz="0" w:space="0" w:color="auto"/>
            <w:left w:val="none" w:sz="0" w:space="0" w:color="auto"/>
            <w:bottom w:val="none" w:sz="0" w:space="0" w:color="auto"/>
            <w:right w:val="none" w:sz="0" w:space="0" w:color="auto"/>
          </w:divBdr>
        </w:div>
        <w:div w:id="958800109">
          <w:marLeft w:val="0"/>
          <w:marRight w:val="0"/>
          <w:marTop w:val="150"/>
          <w:marBottom w:val="150"/>
          <w:divBdr>
            <w:top w:val="none" w:sz="0" w:space="0" w:color="auto"/>
            <w:left w:val="none" w:sz="0" w:space="0" w:color="auto"/>
            <w:bottom w:val="none" w:sz="0" w:space="0" w:color="auto"/>
            <w:right w:val="none" w:sz="0" w:space="0" w:color="auto"/>
          </w:divBdr>
        </w:div>
        <w:div w:id="684090415">
          <w:marLeft w:val="0"/>
          <w:marRight w:val="0"/>
          <w:marTop w:val="150"/>
          <w:marBottom w:val="150"/>
          <w:divBdr>
            <w:top w:val="none" w:sz="0" w:space="0" w:color="auto"/>
            <w:left w:val="none" w:sz="0" w:space="0" w:color="auto"/>
            <w:bottom w:val="none" w:sz="0" w:space="0" w:color="auto"/>
            <w:right w:val="none" w:sz="0" w:space="0" w:color="auto"/>
          </w:divBdr>
        </w:div>
        <w:div w:id="84886819">
          <w:marLeft w:val="0"/>
          <w:marRight w:val="0"/>
          <w:marTop w:val="150"/>
          <w:marBottom w:val="150"/>
          <w:divBdr>
            <w:top w:val="none" w:sz="0" w:space="0" w:color="auto"/>
            <w:left w:val="none" w:sz="0" w:space="0" w:color="auto"/>
            <w:bottom w:val="none" w:sz="0" w:space="0" w:color="auto"/>
            <w:right w:val="none" w:sz="0" w:space="0" w:color="auto"/>
          </w:divBdr>
        </w:div>
        <w:div w:id="1967198377">
          <w:marLeft w:val="0"/>
          <w:marRight w:val="0"/>
          <w:marTop w:val="150"/>
          <w:marBottom w:val="150"/>
          <w:divBdr>
            <w:top w:val="none" w:sz="0" w:space="0" w:color="auto"/>
            <w:left w:val="none" w:sz="0" w:space="0" w:color="auto"/>
            <w:bottom w:val="none" w:sz="0" w:space="0" w:color="auto"/>
            <w:right w:val="none" w:sz="0" w:space="0" w:color="auto"/>
          </w:divBdr>
        </w:div>
      </w:divsChild>
    </w:div>
    <w:div w:id="737750884">
      <w:bodyDiv w:val="1"/>
      <w:marLeft w:val="0"/>
      <w:marRight w:val="0"/>
      <w:marTop w:val="0"/>
      <w:marBottom w:val="0"/>
      <w:divBdr>
        <w:top w:val="none" w:sz="0" w:space="0" w:color="auto"/>
        <w:left w:val="none" w:sz="0" w:space="0" w:color="auto"/>
        <w:bottom w:val="none" w:sz="0" w:space="0" w:color="auto"/>
        <w:right w:val="none" w:sz="0" w:space="0" w:color="auto"/>
      </w:divBdr>
      <w:divsChild>
        <w:div w:id="170221954">
          <w:marLeft w:val="0"/>
          <w:marRight w:val="0"/>
          <w:marTop w:val="0"/>
          <w:marBottom w:val="225"/>
          <w:divBdr>
            <w:top w:val="none" w:sz="0" w:space="0" w:color="auto"/>
            <w:left w:val="none" w:sz="0" w:space="0" w:color="auto"/>
            <w:bottom w:val="none" w:sz="0" w:space="0" w:color="auto"/>
            <w:right w:val="none" w:sz="0" w:space="0" w:color="auto"/>
          </w:divBdr>
        </w:div>
        <w:div w:id="699669017">
          <w:marLeft w:val="0"/>
          <w:marRight w:val="0"/>
          <w:marTop w:val="150"/>
          <w:marBottom w:val="150"/>
          <w:divBdr>
            <w:top w:val="none" w:sz="0" w:space="0" w:color="auto"/>
            <w:left w:val="none" w:sz="0" w:space="0" w:color="auto"/>
            <w:bottom w:val="none" w:sz="0" w:space="0" w:color="auto"/>
            <w:right w:val="none" w:sz="0" w:space="0" w:color="auto"/>
          </w:divBdr>
        </w:div>
        <w:div w:id="1089228223">
          <w:marLeft w:val="0"/>
          <w:marRight w:val="0"/>
          <w:marTop w:val="150"/>
          <w:marBottom w:val="150"/>
          <w:divBdr>
            <w:top w:val="none" w:sz="0" w:space="0" w:color="auto"/>
            <w:left w:val="none" w:sz="0" w:space="0" w:color="auto"/>
            <w:bottom w:val="none" w:sz="0" w:space="0" w:color="auto"/>
            <w:right w:val="none" w:sz="0" w:space="0" w:color="auto"/>
          </w:divBdr>
        </w:div>
        <w:div w:id="638613025">
          <w:marLeft w:val="0"/>
          <w:marRight w:val="0"/>
          <w:marTop w:val="150"/>
          <w:marBottom w:val="150"/>
          <w:divBdr>
            <w:top w:val="none" w:sz="0" w:space="0" w:color="auto"/>
            <w:left w:val="none" w:sz="0" w:space="0" w:color="auto"/>
            <w:bottom w:val="none" w:sz="0" w:space="0" w:color="auto"/>
            <w:right w:val="none" w:sz="0" w:space="0" w:color="auto"/>
          </w:divBdr>
        </w:div>
        <w:div w:id="149759577">
          <w:marLeft w:val="0"/>
          <w:marRight w:val="0"/>
          <w:marTop w:val="150"/>
          <w:marBottom w:val="150"/>
          <w:divBdr>
            <w:top w:val="none" w:sz="0" w:space="0" w:color="auto"/>
            <w:left w:val="none" w:sz="0" w:space="0" w:color="auto"/>
            <w:bottom w:val="none" w:sz="0" w:space="0" w:color="auto"/>
            <w:right w:val="none" w:sz="0" w:space="0" w:color="auto"/>
          </w:divBdr>
        </w:div>
      </w:divsChild>
    </w:div>
    <w:div w:id="814102296">
      <w:bodyDiv w:val="1"/>
      <w:marLeft w:val="0"/>
      <w:marRight w:val="0"/>
      <w:marTop w:val="0"/>
      <w:marBottom w:val="0"/>
      <w:divBdr>
        <w:top w:val="none" w:sz="0" w:space="0" w:color="auto"/>
        <w:left w:val="none" w:sz="0" w:space="0" w:color="auto"/>
        <w:bottom w:val="none" w:sz="0" w:space="0" w:color="auto"/>
        <w:right w:val="none" w:sz="0" w:space="0" w:color="auto"/>
      </w:divBdr>
      <w:divsChild>
        <w:div w:id="2028830263">
          <w:marLeft w:val="0"/>
          <w:marRight w:val="0"/>
          <w:marTop w:val="0"/>
          <w:marBottom w:val="225"/>
          <w:divBdr>
            <w:top w:val="none" w:sz="0" w:space="0" w:color="auto"/>
            <w:left w:val="none" w:sz="0" w:space="0" w:color="auto"/>
            <w:bottom w:val="none" w:sz="0" w:space="0" w:color="auto"/>
            <w:right w:val="none" w:sz="0" w:space="0" w:color="auto"/>
          </w:divBdr>
        </w:div>
        <w:div w:id="518784091">
          <w:marLeft w:val="0"/>
          <w:marRight w:val="0"/>
          <w:marTop w:val="150"/>
          <w:marBottom w:val="150"/>
          <w:divBdr>
            <w:top w:val="none" w:sz="0" w:space="0" w:color="auto"/>
            <w:left w:val="none" w:sz="0" w:space="0" w:color="auto"/>
            <w:bottom w:val="none" w:sz="0" w:space="0" w:color="auto"/>
            <w:right w:val="none" w:sz="0" w:space="0" w:color="auto"/>
          </w:divBdr>
        </w:div>
        <w:div w:id="356079273">
          <w:marLeft w:val="0"/>
          <w:marRight w:val="0"/>
          <w:marTop w:val="150"/>
          <w:marBottom w:val="150"/>
          <w:divBdr>
            <w:top w:val="none" w:sz="0" w:space="0" w:color="auto"/>
            <w:left w:val="none" w:sz="0" w:space="0" w:color="auto"/>
            <w:bottom w:val="none" w:sz="0" w:space="0" w:color="auto"/>
            <w:right w:val="none" w:sz="0" w:space="0" w:color="auto"/>
          </w:divBdr>
        </w:div>
        <w:div w:id="670185111">
          <w:marLeft w:val="0"/>
          <w:marRight w:val="0"/>
          <w:marTop w:val="150"/>
          <w:marBottom w:val="150"/>
          <w:divBdr>
            <w:top w:val="none" w:sz="0" w:space="0" w:color="auto"/>
            <w:left w:val="none" w:sz="0" w:space="0" w:color="auto"/>
            <w:bottom w:val="none" w:sz="0" w:space="0" w:color="auto"/>
            <w:right w:val="none" w:sz="0" w:space="0" w:color="auto"/>
          </w:divBdr>
        </w:div>
        <w:div w:id="1477263683">
          <w:marLeft w:val="0"/>
          <w:marRight w:val="0"/>
          <w:marTop w:val="150"/>
          <w:marBottom w:val="150"/>
          <w:divBdr>
            <w:top w:val="none" w:sz="0" w:space="0" w:color="auto"/>
            <w:left w:val="none" w:sz="0" w:space="0" w:color="auto"/>
            <w:bottom w:val="none" w:sz="0" w:space="0" w:color="auto"/>
            <w:right w:val="none" w:sz="0" w:space="0" w:color="auto"/>
          </w:divBdr>
        </w:div>
      </w:divsChild>
    </w:div>
    <w:div w:id="840857555">
      <w:bodyDiv w:val="1"/>
      <w:marLeft w:val="0"/>
      <w:marRight w:val="0"/>
      <w:marTop w:val="0"/>
      <w:marBottom w:val="0"/>
      <w:divBdr>
        <w:top w:val="none" w:sz="0" w:space="0" w:color="auto"/>
        <w:left w:val="none" w:sz="0" w:space="0" w:color="auto"/>
        <w:bottom w:val="none" w:sz="0" w:space="0" w:color="auto"/>
        <w:right w:val="none" w:sz="0" w:space="0" w:color="auto"/>
      </w:divBdr>
      <w:divsChild>
        <w:div w:id="412242035">
          <w:marLeft w:val="0"/>
          <w:marRight w:val="0"/>
          <w:marTop w:val="0"/>
          <w:marBottom w:val="225"/>
          <w:divBdr>
            <w:top w:val="none" w:sz="0" w:space="0" w:color="auto"/>
            <w:left w:val="none" w:sz="0" w:space="0" w:color="auto"/>
            <w:bottom w:val="none" w:sz="0" w:space="0" w:color="auto"/>
            <w:right w:val="none" w:sz="0" w:space="0" w:color="auto"/>
          </w:divBdr>
        </w:div>
        <w:div w:id="2000038045">
          <w:marLeft w:val="0"/>
          <w:marRight w:val="0"/>
          <w:marTop w:val="150"/>
          <w:marBottom w:val="150"/>
          <w:divBdr>
            <w:top w:val="none" w:sz="0" w:space="0" w:color="auto"/>
            <w:left w:val="none" w:sz="0" w:space="0" w:color="auto"/>
            <w:bottom w:val="none" w:sz="0" w:space="0" w:color="auto"/>
            <w:right w:val="none" w:sz="0" w:space="0" w:color="auto"/>
          </w:divBdr>
        </w:div>
        <w:div w:id="344091431">
          <w:marLeft w:val="0"/>
          <w:marRight w:val="0"/>
          <w:marTop w:val="150"/>
          <w:marBottom w:val="150"/>
          <w:divBdr>
            <w:top w:val="none" w:sz="0" w:space="0" w:color="auto"/>
            <w:left w:val="none" w:sz="0" w:space="0" w:color="auto"/>
            <w:bottom w:val="none" w:sz="0" w:space="0" w:color="auto"/>
            <w:right w:val="none" w:sz="0" w:space="0" w:color="auto"/>
          </w:divBdr>
        </w:div>
        <w:div w:id="1541361343">
          <w:marLeft w:val="0"/>
          <w:marRight w:val="0"/>
          <w:marTop w:val="150"/>
          <w:marBottom w:val="150"/>
          <w:divBdr>
            <w:top w:val="none" w:sz="0" w:space="0" w:color="auto"/>
            <w:left w:val="none" w:sz="0" w:space="0" w:color="auto"/>
            <w:bottom w:val="none" w:sz="0" w:space="0" w:color="auto"/>
            <w:right w:val="none" w:sz="0" w:space="0" w:color="auto"/>
          </w:divBdr>
        </w:div>
        <w:div w:id="168640064">
          <w:marLeft w:val="0"/>
          <w:marRight w:val="0"/>
          <w:marTop w:val="150"/>
          <w:marBottom w:val="150"/>
          <w:divBdr>
            <w:top w:val="none" w:sz="0" w:space="0" w:color="auto"/>
            <w:left w:val="none" w:sz="0" w:space="0" w:color="auto"/>
            <w:bottom w:val="none" w:sz="0" w:space="0" w:color="auto"/>
            <w:right w:val="none" w:sz="0" w:space="0" w:color="auto"/>
          </w:divBdr>
        </w:div>
      </w:divsChild>
    </w:div>
    <w:div w:id="959144126">
      <w:bodyDiv w:val="1"/>
      <w:marLeft w:val="0"/>
      <w:marRight w:val="0"/>
      <w:marTop w:val="0"/>
      <w:marBottom w:val="0"/>
      <w:divBdr>
        <w:top w:val="none" w:sz="0" w:space="0" w:color="auto"/>
        <w:left w:val="none" w:sz="0" w:space="0" w:color="auto"/>
        <w:bottom w:val="none" w:sz="0" w:space="0" w:color="auto"/>
        <w:right w:val="none" w:sz="0" w:space="0" w:color="auto"/>
      </w:divBdr>
      <w:divsChild>
        <w:div w:id="123426670">
          <w:marLeft w:val="0"/>
          <w:marRight w:val="0"/>
          <w:marTop w:val="0"/>
          <w:marBottom w:val="225"/>
          <w:divBdr>
            <w:top w:val="none" w:sz="0" w:space="0" w:color="auto"/>
            <w:left w:val="none" w:sz="0" w:space="0" w:color="auto"/>
            <w:bottom w:val="none" w:sz="0" w:space="0" w:color="auto"/>
            <w:right w:val="none" w:sz="0" w:space="0" w:color="auto"/>
          </w:divBdr>
        </w:div>
        <w:div w:id="526913328">
          <w:marLeft w:val="0"/>
          <w:marRight w:val="0"/>
          <w:marTop w:val="150"/>
          <w:marBottom w:val="150"/>
          <w:divBdr>
            <w:top w:val="none" w:sz="0" w:space="0" w:color="auto"/>
            <w:left w:val="none" w:sz="0" w:space="0" w:color="auto"/>
            <w:bottom w:val="none" w:sz="0" w:space="0" w:color="auto"/>
            <w:right w:val="none" w:sz="0" w:space="0" w:color="auto"/>
          </w:divBdr>
        </w:div>
        <w:div w:id="692926634">
          <w:marLeft w:val="0"/>
          <w:marRight w:val="0"/>
          <w:marTop w:val="150"/>
          <w:marBottom w:val="150"/>
          <w:divBdr>
            <w:top w:val="none" w:sz="0" w:space="0" w:color="auto"/>
            <w:left w:val="none" w:sz="0" w:space="0" w:color="auto"/>
            <w:bottom w:val="none" w:sz="0" w:space="0" w:color="auto"/>
            <w:right w:val="none" w:sz="0" w:space="0" w:color="auto"/>
          </w:divBdr>
        </w:div>
        <w:div w:id="1531263831">
          <w:marLeft w:val="0"/>
          <w:marRight w:val="0"/>
          <w:marTop w:val="150"/>
          <w:marBottom w:val="150"/>
          <w:divBdr>
            <w:top w:val="none" w:sz="0" w:space="0" w:color="auto"/>
            <w:left w:val="none" w:sz="0" w:space="0" w:color="auto"/>
            <w:bottom w:val="none" w:sz="0" w:space="0" w:color="auto"/>
            <w:right w:val="none" w:sz="0" w:space="0" w:color="auto"/>
          </w:divBdr>
        </w:div>
        <w:div w:id="225141748">
          <w:marLeft w:val="0"/>
          <w:marRight w:val="0"/>
          <w:marTop w:val="150"/>
          <w:marBottom w:val="150"/>
          <w:divBdr>
            <w:top w:val="none" w:sz="0" w:space="0" w:color="auto"/>
            <w:left w:val="none" w:sz="0" w:space="0" w:color="auto"/>
            <w:bottom w:val="none" w:sz="0" w:space="0" w:color="auto"/>
            <w:right w:val="none" w:sz="0" w:space="0" w:color="auto"/>
          </w:divBdr>
        </w:div>
      </w:divsChild>
    </w:div>
    <w:div w:id="1156410760">
      <w:bodyDiv w:val="1"/>
      <w:marLeft w:val="0"/>
      <w:marRight w:val="0"/>
      <w:marTop w:val="0"/>
      <w:marBottom w:val="0"/>
      <w:divBdr>
        <w:top w:val="none" w:sz="0" w:space="0" w:color="auto"/>
        <w:left w:val="none" w:sz="0" w:space="0" w:color="auto"/>
        <w:bottom w:val="none" w:sz="0" w:space="0" w:color="auto"/>
        <w:right w:val="none" w:sz="0" w:space="0" w:color="auto"/>
      </w:divBdr>
      <w:divsChild>
        <w:div w:id="118186202">
          <w:marLeft w:val="0"/>
          <w:marRight w:val="0"/>
          <w:marTop w:val="0"/>
          <w:marBottom w:val="225"/>
          <w:divBdr>
            <w:top w:val="none" w:sz="0" w:space="0" w:color="auto"/>
            <w:left w:val="none" w:sz="0" w:space="0" w:color="auto"/>
            <w:bottom w:val="none" w:sz="0" w:space="0" w:color="auto"/>
            <w:right w:val="none" w:sz="0" w:space="0" w:color="auto"/>
          </w:divBdr>
        </w:div>
        <w:div w:id="527915181">
          <w:marLeft w:val="0"/>
          <w:marRight w:val="0"/>
          <w:marTop w:val="150"/>
          <w:marBottom w:val="150"/>
          <w:divBdr>
            <w:top w:val="none" w:sz="0" w:space="0" w:color="auto"/>
            <w:left w:val="none" w:sz="0" w:space="0" w:color="auto"/>
            <w:bottom w:val="none" w:sz="0" w:space="0" w:color="auto"/>
            <w:right w:val="none" w:sz="0" w:space="0" w:color="auto"/>
          </w:divBdr>
        </w:div>
        <w:div w:id="66417092">
          <w:marLeft w:val="0"/>
          <w:marRight w:val="0"/>
          <w:marTop w:val="150"/>
          <w:marBottom w:val="150"/>
          <w:divBdr>
            <w:top w:val="none" w:sz="0" w:space="0" w:color="auto"/>
            <w:left w:val="none" w:sz="0" w:space="0" w:color="auto"/>
            <w:bottom w:val="none" w:sz="0" w:space="0" w:color="auto"/>
            <w:right w:val="none" w:sz="0" w:space="0" w:color="auto"/>
          </w:divBdr>
        </w:div>
        <w:div w:id="306281353">
          <w:marLeft w:val="0"/>
          <w:marRight w:val="0"/>
          <w:marTop w:val="150"/>
          <w:marBottom w:val="150"/>
          <w:divBdr>
            <w:top w:val="none" w:sz="0" w:space="0" w:color="auto"/>
            <w:left w:val="none" w:sz="0" w:space="0" w:color="auto"/>
            <w:bottom w:val="none" w:sz="0" w:space="0" w:color="auto"/>
            <w:right w:val="none" w:sz="0" w:space="0" w:color="auto"/>
          </w:divBdr>
        </w:div>
        <w:div w:id="1512136385">
          <w:marLeft w:val="0"/>
          <w:marRight w:val="0"/>
          <w:marTop w:val="150"/>
          <w:marBottom w:val="150"/>
          <w:divBdr>
            <w:top w:val="none" w:sz="0" w:space="0" w:color="auto"/>
            <w:left w:val="none" w:sz="0" w:space="0" w:color="auto"/>
            <w:bottom w:val="none" w:sz="0" w:space="0" w:color="auto"/>
            <w:right w:val="none" w:sz="0" w:space="0" w:color="auto"/>
          </w:divBdr>
        </w:div>
      </w:divsChild>
    </w:div>
    <w:div w:id="1164123409">
      <w:bodyDiv w:val="1"/>
      <w:marLeft w:val="0"/>
      <w:marRight w:val="0"/>
      <w:marTop w:val="0"/>
      <w:marBottom w:val="0"/>
      <w:divBdr>
        <w:top w:val="none" w:sz="0" w:space="0" w:color="auto"/>
        <w:left w:val="none" w:sz="0" w:space="0" w:color="auto"/>
        <w:bottom w:val="none" w:sz="0" w:space="0" w:color="auto"/>
        <w:right w:val="none" w:sz="0" w:space="0" w:color="auto"/>
      </w:divBdr>
      <w:divsChild>
        <w:div w:id="1560552398">
          <w:marLeft w:val="0"/>
          <w:marRight w:val="0"/>
          <w:marTop w:val="0"/>
          <w:marBottom w:val="225"/>
          <w:divBdr>
            <w:top w:val="none" w:sz="0" w:space="0" w:color="auto"/>
            <w:left w:val="none" w:sz="0" w:space="0" w:color="auto"/>
            <w:bottom w:val="none" w:sz="0" w:space="0" w:color="auto"/>
            <w:right w:val="none" w:sz="0" w:space="0" w:color="auto"/>
          </w:divBdr>
        </w:div>
        <w:div w:id="1262880338">
          <w:marLeft w:val="0"/>
          <w:marRight w:val="0"/>
          <w:marTop w:val="150"/>
          <w:marBottom w:val="150"/>
          <w:divBdr>
            <w:top w:val="none" w:sz="0" w:space="0" w:color="auto"/>
            <w:left w:val="none" w:sz="0" w:space="0" w:color="auto"/>
            <w:bottom w:val="none" w:sz="0" w:space="0" w:color="auto"/>
            <w:right w:val="none" w:sz="0" w:space="0" w:color="auto"/>
          </w:divBdr>
        </w:div>
        <w:div w:id="2040353791">
          <w:marLeft w:val="0"/>
          <w:marRight w:val="0"/>
          <w:marTop w:val="150"/>
          <w:marBottom w:val="150"/>
          <w:divBdr>
            <w:top w:val="none" w:sz="0" w:space="0" w:color="auto"/>
            <w:left w:val="none" w:sz="0" w:space="0" w:color="auto"/>
            <w:bottom w:val="none" w:sz="0" w:space="0" w:color="auto"/>
            <w:right w:val="none" w:sz="0" w:space="0" w:color="auto"/>
          </w:divBdr>
        </w:div>
        <w:div w:id="22218268">
          <w:marLeft w:val="0"/>
          <w:marRight w:val="0"/>
          <w:marTop w:val="150"/>
          <w:marBottom w:val="150"/>
          <w:divBdr>
            <w:top w:val="none" w:sz="0" w:space="0" w:color="auto"/>
            <w:left w:val="none" w:sz="0" w:space="0" w:color="auto"/>
            <w:bottom w:val="none" w:sz="0" w:space="0" w:color="auto"/>
            <w:right w:val="none" w:sz="0" w:space="0" w:color="auto"/>
          </w:divBdr>
        </w:div>
        <w:div w:id="1804539620">
          <w:marLeft w:val="0"/>
          <w:marRight w:val="0"/>
          <w:marTop w:val="150"/>
          <w:marBottom w:val="150"/>
          <w:divBdr>
            <w:top w:val="none" w:sz="0" w:space="0" w:color="auto"/>
            <w:left w:val="none" w:sz="0" w:space="0" w:color="auto"/>
            <w:bottom w:val="none" w:sz="0" w:space="0" w:color="auto"/>
            <w:right w:val="none" w:sz="0" w:space="0" w:color="auto"/>
          </w:divBdr>
        </w:div>
      </w:divsChild>
    </w:div>
    <w:div w:id="1170289710">
      <w:bodyDiv w:val="1"/>
      <w:marLeft w:val="0"/>
      <w:marRight w:val="0"/>
      <w:marTop w:val="0"/>
      <w:marBottom w:val="0"/>
      <w:divBdr>
        <w:top w:val="none" w:sz="0" w:space="0" w:color="auto"/>
        <w:left w:val="none" w:sz="0" w:space="0" w:color="auto"/>
        <w:bottom w:val="none" w:sz="0" w:space="0" w:color="auto"/>
        <w:right w:val="none" w:sz="0" w:space="0" w:color="auto"/>
      </w:divBdr>
      <w:divsChild>
        <w:div w:id="575896384">
          <w:marLeft w:val="0"/>
          <w:marRight w:val="0"/>
          <w:marTop w:val="0"/>
          <w:marBottom w:val="225"/>
          <w:divBdr>
            <w:top w:val="none" w:sz="0" w:space="0" w:color="auto"/>
            <w:left w:val="none" w:sz="0" w:space="0" w:color="auto"/>
            <w:bottom w:val="none" w:sz="0" w:space="0" w:color="auto"/>
            <w:right w:val="none" w:sz="0" w:space="0" w:color="auto"/>
          </w:divBdr>
        </w:div>
        <w:div w:id="657030376">
          <w:marLeft w:val="0"/>
          <w:marRight w:val="0"/>
          <w:marTop w:val="150"/>
          <w:marBottom w:val="150"/>
          <w:divBdr>
            <w:top w:val="none" w:sz="0" w:space="0" w:color="auto"/>
            <w:left w:val="none" w:sz="0" w:space="0" w:color="auto"/>
            <w:bottom w:val="none" w:sz="0" w:space="0" w:color="auto"/>
            <w:right w:val="none" w:sz="0" w:space="0" w:color="auto"/>
          </w:divBdr>
        </w:div>
        <w:div w:id="19671080">
          <w:marLeft w:val="0"/>
          <w:marRight w:val="0"/>
          <w:marTop w:val="150"/>
          <w:marBottom w:val="150"/>
          <w:divBdr>
            <w:top w:val="none" w:sz="0" w:space="0" w:color="auto"/>
            <w:left w:val="none" w:sz="0" w:space="0" w:color="auto"/>
            <w:bottom w:val="none" w:sz="0" w:space="0" w:color="auto"/>
            <w:right w:val="none" w:sz="0" w:space="0" w:color="auto"/>
          </w:divBdr>
        </w:div>
        <w:div w:id="394861637">
          <w:marLeft w:val="0"/>
          <w:marRight w:val="0"/>
          <w:marTop w:val="150"/>
          <w:marBottom w:val="150"/>
          <w:divBdr>
            <w:top w:val="none" w:sz="0" w:space="0" w:color="auto"/>
            <w:left w:val="none" w:sz="0" w:space="0" w:color="auto"/>
            <w:bottom w:val="none" w:sz="0" w:space="0" w:color="auto"/>
            <w:right w:val="none" w:sz="0" w:space="0" w:color="auto"/>
          </w:divBdr>
        </w:div>
        <w:div w:id="455637219">
          <w:marLeft w:val="0"/>
          <w:marRight w:val="0"/>
          <w:marTop w:val="150"/>
          <w:marBottom w:val="150"/>
          <w:divBdr>
            <w:top w:val="none" w:sz="0" w:space="0" w:color="auto"/>
            <w:left w:val="none" w:sz="0" w:space="0" w:color="auto"/>
            <w:bottom w:val="none" w:sz="0" w:space="0" w:color="auto"/>
            <w:right w:val="none" w:sz="0" w:space="0" w:color="auto"/>
          </w:divBdr>
        </w:div>
      </w:divsChild>
    </w:div>
    <w:div w:id="1206527622">
      <w:bodyDiv w:val="1"/>
      <w:marLeft w:val="0"/>
      <w:marRight w:val="0"/>
      <w:marTop w:val="0"/>
      <w:marBottom w:val="0"/>
      <w:divBdr>
        <w:top w:val="none" w:sz="0" w:space="0" w:color="auto"/>
        <w:left w:val="none" w:sz="0" w:space="0" w:color="auto"/>
        <w:bottom w:val="none" w:sz="0" w:space="0" w:color="auto"/>
        <w:right w:val="none" w:sz="0" w:space="0" w:color="auto"/>
      </w:divBdr>
      <w:divsChild>
        <w:div w:id="1671711242">
          <w:marLeft w:val="0"/>
          <w:marRight w:val="0"/>
          <w:marTop w:val="0"/>
          <w:marBottom w:val="225"/>
          <w:divBdr>
            <w:top w:val="none" w:sz="0" w:space="0" w:color="auto"/>
            <w:left w:val="none" w:sz="0" w:space="0" w:color="auto"/>
            <w:bottom w:val="none" w:sz="0" w:space="0" w:color="auto"/>
            <w:right w:val="none" w:sz="0" w:space="0" w:color="auto"/>
          </w:divBdr>
        </w:div>
        <w:div w:id="112211733">
          <w:marLeft w:val="0"/>
          <w:marRight w:val="0"/>
          <w:marTop w:val="150"/>
          <w:marBottom w:val="150"/>
          <w:divBdr>
            <w:top w:val="none" w:sz="0" w:space="0" w:color="auto"/>
            <w:left w:val="none" w:sz="0" w:space="0" w:color="auto"/>
            <w:bottom w:val="none" w:sz="0" w:space="0" w:color="auto"/>
            <w:right w:val="none" w:sz="0" w:space="0" w:color="auto"/>
          </w:divBdr>
        </w:div>
        <w:div w:id="1253391187">
          <w:marLeft w:val="0"/>
          <w:marRight w:val="0"/>
          <w:marTop w:val="150"/>
          <w:marBottom w:val="150"/>
          <w:divBdr>
            <w:top w:val="none" w:sz="0" w:space="0" w:color="auto"/>
            <w:left w:val="none" w:sz="0" w:space="0" w:color="auto"/>
            <w:bottom w:val="none" w:sz="0" w:space="0" w:color="auto"/>
            <w:right w:val="none" w:sz="0" w:space="0" w:color="auto"/>
          </w:divBdr>
        </w:div>
        <w:div w:id="38432195">
          <w:marLeft w:val="0"/>
          <w:marRight w:val="0"/>
          <w:marTop w:val="150"/>
          <w:marBottom w:val="150"/>
          <w:divBdr>
            <w:top w:val="none" w:sz="0" w:space="0" w:color="auto"/>
            <w:left w:val="none" w:sz="0" w:space="0" w:color="auto"/>
            <w:bottom w:val="none" w:sz="0" w:space="0" w:color="auto"/>
            <w:right w:val="none" w:sz="0" w:space="0" w:color="auto"/>
          </w:divBdr>
        </w:div>
        <w:div w:id="2049059791">
          <w:marLeft w:val="0"/>
          <w:marRight w:val="0"/>
          <w:marTop w:val="150"/>
          <w:marBottom w:val="150"/>
          <w:divBdr>
            <w:top w:val="none" w:sz="0" w:space="0" w:color="auto"/>
            <w:left w:val="none" w:sz="0" w:space="0" w:color="auto"/>
            <w:bottom w:val="none" w:sz="0" w:space="0" w:color="auto"/>
            <w:right w:val="none" w:sz="0" w:space="0" w:color="auto"/>
          </w:divBdr>
        </w:div>
      </w:divsChild>
    </w:div>
    <w:div w:id="1209296177">
      <w:bodyDiv w:val="1"/>
      <w:marLeft w:val="0"/>
      <w:marRight w:val="0"/>
      <w:marTop w:val="0"/>
      <w:marBottom w:val="0"/>
      <w:divBdr>
        <w:top w:val="none" w:sz="0" w:space="0" w:color="auto"/>
        <w:left w:val="none" w:sz="0" w:space="0" w:color="auto"/>
        <w:bottom w:val="none" w:sz="0" w:space="0" w:color="auto"/>
        <w:right w:val="none" w:sz="0" w:space="0" w:color="auto"/>
      </w:divBdr>
      <w:divsChild>
        <w:div w:id="38290182">
          <w:marLeft w:val="0"/>
          <w:marRight w:val="0"/>
          <w:marTop w:val="0"/>
          <w:marBottom w:val="225"/>
          <w:divBdr>
            <w:top w:val="none" w:sz="0" w:space="0" w:color="auto"/>
            <w:left w:val="none" w:sz="0" w:space="0" w:color="auto"/>
            <w:bottom w:val="none" w:sz="0" w:space="0" w:color="auto"/>
            <w:right w:val="none" w:sz="0" w:space="0" w:color="auto"/>
          </w:divBdr>
        </w:div>
        <w:div w:id="207568363">
          <w:marLeft w:val="0"/>
          <w:marRight w:val="0"/>
          <w:marTop w:val="150"/>
          <w:marBottom w:val="150"/>
          <w:divBdr>
            <w:top w:val="none" w:sz="0" w:space="0" w:color="auto"/>
            <w:left w:val="none" w:sz="0" w:space="0" w:color="auto"/>
            <w:bottom w:val="none" w:sz="0" w:space="0" w:color="auto"/>
            <w:right w:val="none" w:sz="0" w:space="0" w:color="auto"/>
          </w:divBdr>
        </w:div>
        <w:div w:id="1747024665">
          <w:marLeft w:val="0"/>
          <w:marRight w:val="0"/>
          <w:marTop w:val="150"/>
          <w:marBottom w:val="150"/>
          <w:divBdr>
            <w:top w:val="none" w:sz="0" w:space="0" w:color="auto"/>
            <w:left w:val="none" w:sz="0" w:space="0" w:color="auto"/>
            <w:bottom w:val="none" w:sz="0" w:space="0" w:color="auto"/>
            <w:right w:val="none" w:sz="0" w:space="0" w:color="auto"/>
          </w:divBdr>
        </w:div>
        <w:div w:id="694693704">
          <w:marLeft w:val="0"/>
          <w:marRight w:val="0"/>
          <w:marTop w:val="150"/>
          <w:marBottom w:val="150"/>
          <w:divBdr>
            <w:top w:val="none" w:sz="0" w:space="0" w:color="auto"/>
            <w:left w:val="none" w:sz="0" w:space="0" w:color="auto"/>
            <w:bottom w:val="none" w:sz="0" w:space="0" w:color="auto"/>
            <w:right w:val="none" w:sz="0" w:space="0" w:color="auto"/>
          </w:divBdr>
        </w:div>
        <w:div w:id="58988177">
          <w:marLeft w:val="0"/>
          <w:marRight w:val="0"/>
          <w:marTop w:val="150"/>
          <w:marBottom w:val="150"/>
          <w:divBdr>
            <w:top w:val="none" w:sz="0" w:space="0" w:color="auto"/>
            <w:left w:val="none" w:sz="0" w:space="0" w:color="auto"/>
            <w:bottom w:val="none" w:sz="0" w:space="0" w:color="auto"/>
            <w:right w:val="none" w:sz="0" w:space="0" w:color="auto"/>
          </w:divBdr>
        </w:div>
      </w:divsChild>
    </w:div>
    <w:div w:id="1264269121">
      <w:bodyDiv w:val="1"/>
      <w:marLeft w:val="0"/>
      <w:marRight w:val="0"/>
      <w:marTop w:val="0"/>
      <w:marBottom w:val="0"/>
      <w:divBdr>
        <w:top w:val="none" w:sz="0" w:space="0" w:color="auto"/>
        <w:left w:val="none" w:sz="0" w:space="0" w:color="auto"/>
        <w:bottom w:val="none" w:sz="0" w:space="0" w:color="auto"/>
        <w:right w:val="none" w:sz="0" w:space="0" w:color="auto"/>
      </w:divBdr>
      <w:divsChild>
        <w:div w:id="1017580428">
          <w:marLeft w:val="0"/>
          <w:marRight w:val="0"/>
          <w:marTop w:val="0"/>
          <w:marBottom w:val="225"/>
          <w:divBdr>
            <w:top w:val="none" w:sz="0" w:space="0" w:color="auto"/>
            <w:left w:val="none" w:sz="0" w:space="0" w:color="auto"/>
            <w:bottom w:val="none" w:sz="0" w:space="0" w:color="auto"/>
            <w:right w:val="none" w:sz="0" w:space="0" w:color="auto"/>
          </w:divBdr>
        </w:div>
        <w:div w:id="674037933">
          <w:marLeft w:val="0"/>
          <w:marRight w:val="0"/>
          <w:marTop w:val="150"/>
          <w:marBottom w:val="150"/>
          <w:divBdr>
            <w:top w:val="none" w:sz="0" w:space="0" w:color="auto"/>
            <w:left w:val="none" w:sz="0" w:space="0" w:color="auto"/>
            <w:bottom w:val="none" w:sz="0" w:space="0" w:color="auto"/>
            <w:right w:val="none" w:sz="0" w:space="0" w:color="auto"/>
          </w:divBdr>
        </w:div>
        <w:div w:id="116031473">
          <w:marLeft w:val="0"/>
          <w:marRight w:val="0"/>
          <w:marTop w:val="150"/>
          <w:marBottom w:val="150"/>
          <w:divBdr>
            <w:top w:val="none" w:sz="0" w:space="0" w:color="auto"/>
            <w:left w:val="none" w:sz="0" w:space="0" w:color="auto"/>
            <w:bottom w:val="none" w:sz="0" w:space="0" w:color="auto"/>
            <w:right w:val="none" w:sz="0" w:space="0" w:color="auto"/>
          </w:divBdr>
        </w:div>
        <w:div w:id="1767965007">
          <w:marLeft w:val="0"/>
          <w:marRight w:val="0"/>
          <w:marTop w:val="150"/>
          <w:marBottom w:val="150"/>
          <w:divBdr>
            <w:top w:val="none" w:sz="0" w:space="0" w:color="auto"/>
            <w:left w:val="none" w:sz="0" w:space="0" w:color="auto"/>
            <w:bottom w:val="none" w:sz="0" w:space="0" w:color="auto"/>
            <w:right w:val="none" w:sz="0" w:space="0" w:color="auto"/>
          </w:divBdr>
        </w:div>
        <w:div w:id="722679840">
          <w:marLeft w:val="0"/>
          <w:marRight w:val="0"/>
          <w:marTop w:val="150"/>
          <w:marBottom w:val="150"/>
          <w:divBdr>
            <w:top w:val="none" w:sz="0" w:space="0" w:color="auto"/>
            <w:left w:val="none" w:sz="0" w:space="0" w:color="auto"/>
            <w:bottom w:val="none" w:sz="0" w:space="0" w:color="auto"/>
            <w:right w:val="none" w:sz="0" w:space="0" w:color="auto"/>
          </w:divBdr>
        </w:div>
      </w:divsChild>
    </w:div>
    <w:div w:id="1270430710">
      <w:bodyDiv w:val="1"/>
      <w:marLeft w:val="0"/>
      <w:marRight w:val="0"/>
      <w:marTop w:val="0"/>
      <w:marBottom w:val="0"/>
      <w:divBdr>
        <w:top w:val="none" w:sz="0" w:space="0" w:color="auto"/>
        <w:left w:val="none" w:sz="0" w:space="0" w:color="auto"/>
        <w:bottom w:val="none" w:sz="0" w:space="0" w:color="auto"/>
        <w:right w:val="none" w:sz="0" w:space="0" w:color="auto"/>
      </w:divBdr>
      <w:divsChild>
        <w:div w:id="471366042">
          <w:marLeft w:val="0"/>
          <w:marRight w:val="0"/>
          <w:marTop w:val="0"/>
          <w:marBottom w:val="225"/>
          <w:divBdr>
            <w:top w:val="none" w:sz="0" w:space="0" w:color="auto"/>
            <w:left w:val="none" w:sz="0" w:space="0" w:color="auto"/>
            <w:bottom w:val="none" w:sz="0" w:space="0" w:color="auto"/>
            <w:right w:val="none" w:sz="0" w:space="0" w:color="auto"/>
          </w:divBdr>
        </w:div>
        <w:div w:id="2138334123">
          <w:marLeft w:val="0"/>
          <w:marRight w:val="0"/>
          <w:marTop w:val="150"/>
          <w:marBottom w:val="150"/>
          <w:divBdr>
            <w:top w:val="none" w:sz="0" w:space="0" w:color="auto"/>
            <w:left w:val="none" w:sz="0" w:space="0" w:color="auto"/>
            <w:bottom w:val="none" w:sz="0" w:space="0" w:color="auto"/>
            <w:right w:val="none" w:sz="0" w:space="0" w:color="auto"/>
          </w:divBdr>
        </w:div>
        <w:div w:id="1301350836">
          <w:marLeft w:val="0"/>
          <w:marRight w:val="0"/>
          <w:marTop w:val="150"/>
          <w:marBottom w:val="150"/>
          <w:divBdr>
            <w:top w:val="none" w:sz="0" w:space="0" w:color="auto"/>
            <w:left w:val="none" w:sz="0" w:space="0" w:color="auto"/>
            <w:bottom w:val="none" w:sz="0" w:space="0" w:color="auto"/>
            <w:right w:val="none" w:sz="0" w:space="0" w:color="auto"/>
          </w:divBdr>
        </w:div>
        <w:div w:id="1535464570">
          <w:marLeft w:val="0"/>
          <w:marRight w:val="0"/>
          <w:marTop w:val="150"/>
          <w:marBottom w:val="150"/>
          <w:divBdr>
            <w:top w:val="none" w:sz="0" w:space="0" w:color="auto"/>
            <w:left w:val="none" w:sz="0" w:space="0" w:color="auto"/>
            <w:bottom w:val="none" w:sz="0" w:space="0" w:color="auto"/>
            <w:right w:val="none" w:sz="0" w:space="0" w:color="auto"/>
          </w:divBdr>
        </w:div>
        <w:div w:id="1688555301">
          <w:marLeft w:val="0"/>
          <w:marRight w:val="0"/>
          <w:marTop w:val="150"/>
          <w:marBottom w:val="150"/>
          <w:divBdr>
            <w:top w:val="none" w:sz="0" w:space="0" w:color="auto"/>
            <w:left w:val="none" w:sz="0" w:space="0" w:color="auto"/>
            <w:bottom w:val="none" w:sz="0" w:space="0" w:color="auto"/>
            <w:right w:val="none" w:sz="0" w:space="0" w:color="auto"/>
          </w:divBdr>
        </w:div>
      </w:divsChild>
    </w:div>
    <w:div w:id="1333685074">
      <w:bodyDiv w:val="1"/>
      <w:marLeft w:val="0"/>
      <w:marRight w:val="0"/>
      <w:marTop w:val="0"/>
      <w:marBottom w:val="0"/>
      <w:divBdr>
        <w:top w:val="none" w:sz="0" w:space="0" w:color="auto"/>
        <w:left w:val="none" w:sz="0" w:space="0" w:color="auto"/>
        <w:bottom w:val="none" w:sz="0" w:space="0" w:color="auto"/>
        <w:right w:val="none" w:sz="0" w:space="0" w:color="auto"/>
      </w:divBdr>
      <w:divsChild>
        <w:div w:id="895046051">
          <w:marLeft w:val="0"/>
          <w:marRight w:val="0"/>
          <w:marTop w:val="0"/>
          <w:marBottom w:val="225"/>
          <w:divBdr>
            <w:top w:val="none" w:sz="0" w:space="0" w:color="auto"/>
            <w:left w:val="none" w:sz="0" w:space="0" w:color="auto"/>
            <w:bottom w:val="none" w:sz="0" w:space="0" w:color="auto"/>
            <w:right w:val="none" w:sz="0" w:space="0" w:color="auto"/>
          </w:divBdr>
        </w:div>
        <w:div w:id="247689773">
          <w:marLeft w:val="0"/>
          <w:marRight w:val="0"/>
          <w:marTop w:val="150"/>
          <w:marBottom w:val="150"/>
          <w:divBdr>
            <w:top w:val="none" w:sz="0" w:space="0" w:color="auto"/>
            <w:left w:val="none" w:sz="0" w:space="0" w:color="auto"/>
            <w:bottom w:val="none" w:sz="0" w:space="0" w:color="auto"/>
            <w:right w:val="none" w:sz="0" w:space="0" w:color="auto"/>
          </w:divBdr>
        </w:div>
        <w:div w:id="1078594434">
          <w:marLeft w:val="0"/>
          <w:marRight w:val="0"/>
          <w:marTop w:val="150"/>
          <w:marBottom w:val="150"/>
          <w:divBdr>
            <w:top w:val="none" w:sz="0" w:space="0" w:color="auto"/>
            <w:left w:val="none" w:sz="0" w:space="0" w:color="auto"/>
            <w:bottom w:val="none" w:sz="0" w:space="0" w:color="auto"/>
            <w:right w:val="none" w:sz="0" w:space="0" w:color="auto"/>
          </w:divBdr>
        </w:div>
        <w:div w:id="182939059">
          <w:marLeft w:val="0"/>
          <w:marRight w:val="0"/>
          <w:marTop w:val="150"/>
          <w:marBottom w:val="150"/>
          <w:divBdr>
            <w:top w:val="none" w:sz="0" w:space="0" w:color="auto"/>
            <w:left w:val="none" w:sz="0" w:space="0" w:color="auto"/>
            <w:bottom w:val="none" w:sz="0" w:space="0" w:color="auto"/>
            <w:right w:val="none" w:sz="0" w:space="0" w:color="auto"/>
          </w:divBdr>
        </w:div>
        <w:div w:id="208032349">
          <w:marLeft w:val="0"/>
          <w:marRight w:val="0"/>
          <w:marTop w:val="150"/>
          <w:marBottom w:val="150"/>
          <w:divBdr>
            <w:top w:val="none" w:sz="0" w:space="0" w:color="auto"/>
            <w:left w:val="none" w:sz="0" w:space="0" w:color="auto"/>
            <w:bottom w:val="none" w:sz="0" w:space="0" w:color="auto"/>
            <w:right w:val="none" w:sz="0" w:space="0" w:color="auto"/>
          </w:divBdr>
        </w:div>
      </w:divsChild>
    </w:div>
    <w:div w:id="1405954634">
      <w:bodyDiv w:val="1"/>
      <w:marLeft w:val="0"/>
      <w:marRight w:val="0"/>
      <w:marTop w:val="0"/>
      <w:marBottom w:val="0"/>
      <w:divBdr>
        <w:top w:val="none" w:sz="0" w:space="0" w:color="auto"/>
        <w:left w:val="none" w:sz="0" w:space="0" w:color="auto"/>
        <w:bottom w:val="none" w:sz="0" w:space="0" w:color="auto"/>
        <w:right w:val="none" w:sz="0" w:space="0" w:color="auto"/>
      </w:divBdr>
      <w:divsChild>
        <w:div w:id="219560283">
          <w:marLeft w:val="0"/>
          <w:marRight w:val="0"/>
          <w:marTop w:val="0"/>
          <w:marBottom w:val="225"/>
          <w:divBdr>
            <w:top w:val="none" w:sz="0" w:space="0" w:color="auto"/>
            <w:left w:val="none" w:sz="0" w:space="0" w:color="auto"/>
            <w:bottom w:val="none" w:sz="0" w:space="0" w:color="auto"/>
            <w:right w:val="none" w:sz="0" w:space="0" w:color="auto"/>
          </w:divBdr>
        </w:div>
        <w:div w:id="707489033">
          <w:marLeft w:val="0"/>
          <w:marRight w:val="0"/>
          <w:marTop w:val="150"/>
          <w:marBottom w:val="150"/>
          <w:divBdr>
            <w:top w:val="none" w:sz="0" w:space="0" w:color="auto"/>
            <w:left w:val="none" w:sz="0" w:space="0" w:color="auto"/>
            <w:bottom w:val="none" w:sz="0" w:space="0" w:color="auto"/>
            <w:right w:val="none" w:sz="0" w:space="0" w:color="auto"/>
          </w:divBdr>
        </w:div>
        <w:div w:id="346711817">
          <w:marLeft w:val="0"/>
          <w:marRight w:val="0"/>
          <w:marTop w:val="150"/>
          <w:marBottom w:val="150"/>
          <w:divBdr>
            <w:top w:val="none" w:sz="0" w:space="0" w:color="auto"/>
            <w:left w:val="none" w:sz="0" w:space="0" w:color="auto"/>
            <w:bottom w:val="none" w:sz="0" w:space="0" w:color="auto"/>
            <w:right w:val="none" w:sz="0" w:space="0" w:color="auto"/>
          </w:divBdr>
        </w:div>
        <w:div w:id="1584072313">
          <w:marLeft w:val="0"/>
          <w:marRight w:val="0"/>
          <w:marTop w:val="150"/>
          <w:marBottom w:val="150"/>
          <w:divBdr>
            <w:top w:val="none" w:sz="0" w:space="0" w:color="auto"/>
            <w:left w:val="none" w:sz="0" w:space="0" w:color="auto"/>
            <w:bottom w:val="none" w:sz="0" w:space="0" w:color="auto"/>
            <w:right w:val="none" w:sz="0" w:space="0" w:color="auto"/>
          </w:divBdr>
        </w:div>
        <w:div w:id="1292398475">
          <w:marLeft w:val="0"/>
          <w:marRight w:val="0"/>
          <w:marTop w:val="150"/>
          <w:marBottom w:val="150"/>
          <w:divBdr>
            <w:top w:val="none" w:sz="0" w:space="0" w:color="auto"/>
            <w:left w:val="none" w:sz="0" w:space="0" w:color="auto"/>
            <w:bottom w:val="none" w:sz="0" w:space="0" w:color="auto"/>
            <w:right w:val="none" w:sz="0" w:space="0" w:color="auto"/>
          </w:divBdr>
        </w:div>
      </w:divsChild>
    </w:div>
    <w:div w:id="1414543284">
      <w:bodyDiv w:val="1"/>
      <w:marLeft w:val="0"/>
      <w:marRight w:val="0"/>
      <w:marTop w:val="0"/>
      <w:marBottom w:val="0"/>
      <w:divBdr>
        <w:top w:val="none" w:sz="0" w:space="0" w:color="auto"/>
        <w:left w:val="none" w:sz="0" w:space="0" w:color="auto"/>
        <w:bottom w:val="none" w:sz="0" w:space="0" w:color="auto"/>
        <w:right w:val="none" w:sz="0" w:space="0" w:color="auto"/>
      </w:divBdr>
      <w:divsChild>
        <w:div w:id="1002247056">
          <w:marLeft w:val="0"/>
          <w:marRight w:val="0"/>
          <w:marTop w:val="0"/>
          <w:marBottom w:val="225"/>
          <w:divBdr>
            <w:top w:val="none" w:sz="0" w:space="0" w:color="auto"/>
            <w:left w:val="none" w:sz="0" w:space="0" w:color="auto"/>
            <w:bottom w:val="none" w:sz="0" w:space="0" w:color="auto"/>
            <w:right w:val="none" w:sz="0" w:space="0" w:color="auto"/>
          </w:divBdr>
        </w:div>
        <w:div w:id="769274948">
          <w:marLeft w:val="0"/>
          <w:marRight w:val="0"/>
          <w:marTop w:val="150"/>
          <w:marBottom w:val="150"/>
          <w:divBdr>
            <w:top w:val="none" w:sz="0" w:space="0" w:color="auto"/>
            <w:left w:val="none" w:sz="0" w:space="0" w:color="auto"/>
            <w:bottom w:val="none" w:sz="0" w:space="0" w:color="auto"/>
            <w:right w:val="none" w:sz="0" w:space="0" w:color="auto"/>
          </w:divBdr>
        </w:div>
        <w:div w:id="731466958">
          <w:marLeft w:val="0"/>
          <w:marRight w:val="0"/>
          <w:marTop w:val="150"/>
          <w:marBottom w:val="150"/>
          <w:divBdr>
            <w:top w:val="none" w:sz="0" w:space="0" w:color="auto"/>
            <w:left w:val="none" w:sz="0" w:space="0" w:color="auto"/>
            <w:bottom w:val="none" w:sz="0" w:space="0" w:color="auto"/>
            <w:right w:val="none" w:sz="0" w:space="0" w:color="auto"/>
          </w:divBdr>
        </w:div>
        <w:div w:id="222066060">
          <w:marLeft w:val="0"/>
          <w:marRight w:val="0"/>
          <w:marTop w:val="150"/>
          <w:marBottom w:val="150"/>
          <w:divBdr>
            <w:top w:val="none" w:sz="0" w:space="0" w:color="auto"/>
            <w:left w:val="none" w:sz="0" w:space="0" w:color="auto"/>
            <w:bottom w:val="none" w:sz="0" w:space="0" w:color="auto"/>
            <w:right w:val="none" w:sz="0" w:space="0" w:color="auto"/>
          </w:divBdr>
        </w:div>
        <w:div w:id="520359822">
          <w:marLeft w:val="0"/>
          <w:marRight w:val="0"/>
          <w:marTop w:val="150"/>
          <w:marBottom w:val="150"/>
          <w:divBdr>
            <w:top w:val="none" w:sz="0" w:space="0" w:color="auto"/>
            <w:left w:val="none" w:sz="0" w:space="0" w:color="auto"/>
            <w:bottom w:val="none" w:sz="0" w:space="0" w:color="auto"/>
            <w:right w:val="none" w:sz="0" w:space="0" w:color="auto"/>
          </w:divBdr>
        </w:div>
      </w:divsChild>
    </w:div>
    <w:div w:id="1441491993">
      <w:bodyDiv w:val="1"/>
      <w:marLeft w:val="0"/>
      <w:marRight w:val="0"/>
      <w:marTop w:val="0"/>
      <w:marBottom w:val="0"/>
      <w:divBdr>
        <w:top w:val="none" w:sz="0" w:space="0" w:color="auto"/>
        <w:left w:val="none" w:sz="0" w:space="0" w:color="auto"/>
        <w:bottom w:val="none" w:sz="0" w:space="0" w:color="auto"/>
        <w:right w:val="none" w:sz="0" w:space="0" w:color="auto"/>
      </w:divBdr>
      <w:divsChild>
        <w:div w:id="1695568365">
          <w:marLeft w:val="0"/>
          <w:marRight w:val="0"/>
          <w:marTop w:val="0"/>
          <w:marBottom w:val="225"/>
          <w:divBdr>
            <w:top w:val="none" w:sz="0" w:space="0" w:color="auto"/>
            <w:left w:val="none" w:sz="0" w:space="0" w:color="auto"/>
            <w:bottom w:val="none" w:sz="0" w:space="0" w:color="auto"/>
            <w:right w:val="none" w:sz="0" w:space="0" w:color="auto"/>
          </w:divBdr>
        </w:div>
        <w:div w:id="1042940500">
          <w:marLeft w:val="0"/>
          <w:marRight w:val="0"/>
          <w:marTop w:val="150"/>
          <w:marBottom w:val="150"/>
          <w:divBdr>
            <w:top w:val="none" w:sz="0" w:space="0" w:color="auto"/>
            <w:left w:val="none" w:sz="0" w:space="0" w:color="auto"/>
            <w:bottom w:val="none" w:sz="0" w:space="0" w:color="auto"/>
            <w:right w:val="none" w:sz="0" w:space="0" w:color="auto"/>
          </w:divBdr>
        </w:div>
        <w:div w:id="1192105216">
          <w:marLeft w:val="0"/>
          <w:marRight w:val="0"/>
          <w:marTop w:val="150"/>
          <w:marBottom w:val="150"/>
          <w:divBdr>
            <w:top w:val="none" w:sz="0" w:space="0" w:color="auto"/>
            <w:left w:val="none" w:sz="0" w:space="0" w:color="auto"/>
            <w:bottom w:val="none" w:sz="0" w:space="0" w:color="auto"/>
            <w:right w:val="none" w:sz="0" w:space="0" w:color="auto"/>
          </w:divBdr>
        </w:div>
        <w:div w:id="931818220">
          <w:marLeft w:val="0"/>
          <w:marRight w:val="0"/>
          <w:marTop w:val="150"/>
          <w:marBottom w:val="150"/>
          <w:divBdr>
            <w:top w:val="none" w:sz="0" w:space="0" w:color="auto"/>
            <w:left w:val="none" w:sz="0" w:space="0" w:color="auto"/>
            <w:bottom w:val="none" w:sz="0" w:space="0" w:color="auto"/>
            <w:right w:val="none" w:sz="0" w:space="0" w:color="auto"/>
          </w:divBdr>
        </w:div>
        <w:div w:id="5593490">
          <w:marLeft w:val="0"/>
          <w:marRight w:val="0"/>
          <w:marTop w:val="150"/>
          <w:marBottom w:val="150"/>
          <w:divBdr>
            <w:top w:val="none" w:sz="0" w:space="0" w:color="auto"/>
            <w:left w:val="none" w:sz="0" w:space="0" w:color="auto"/>
            <w:bottom w:val="none" w:sz="0" w:space="0" w:color="auto"/>
            <w:right w:val="none" w:sz="0" w:space="0" w:color="auto"/>
          </w:divBdr>
        </w:div>
      </w:divsChild>
    </w:div>
    <w:div w:id="1473526637">
      <w:bodyDiv w:val="1"/>
      <w:marLeft w:val="0"/>
      <w:marRight w:val="0"/>
      <w:marTop w:val="0"/>
      <w:marBottom w:val="0"/>
      <w:divBdr>
        <w:top w:val="none" w:sz="0" w:space="0" w:color="auto"/>
        <w:left w:val="none" w:sz="0" w:space="0" w:color="auto"/>
        <w:bottom w:val="none" w:sz="0" w:space="0" w:color="auto"/>
        <w:right w:val="none" w:sz="0" w:space="0" w:color="auto"/>
      </w:divBdr>
      <w:divsChild>
        <w:div w:id="858548584">
          <w:marLeft w:val="0"/>
          <w:marRight w:val="0"/>
          <w:marTop w:val="0"/>
          <w:marBottom w:val="225"/>
          <w:divBdr>
            <w:top w:val="none" w:sz="0" w:space="0" w:color="auto"/>
            <w:left w:val="none" w:sz="0" w:space="0" w:color="auto"/>
            <w:bottom w:val="none" w:sz="0" w:space="0" w:color="auto"/>
            <w:right w:val="none" w:sz="0" w:space="0" w:color="auto"/>
          </w:divBdr>
        </w:div>
        <w:div w:id="2074086662">
          <w:marLeft w:val="0"/>
          <w:marRight w:val="0"/>
          <w:marTop w:val="150"/>
          <w:marBottom w:val="150"/>
          <w:divBdr>
            <w:top w:val="none" w:sz="0" w:space="0" w:color="auto"/>
            <w:left w:val="none" w:sz="0" w:space="0" w:color="auto"/>
            <w:bottom w:val="none" w:sz="0" w:space="0" w:color="auto"/>
            <w:right w:val="none" w:sz="0" w:space="0" w:color="auto"/>
          </w:divBdr>
        </w:div>
        <w:div w:id="1010375296">
          <w:marLeft w:val="0"/>
          <w:marRight w:val="0"/>
          <w:marTop w:val="150"/>
          <w:marBottom w:val="150"/>
          <w:divBdr>
            <w:top w:val="none" w:sz="0" w:space="0" w:color="auto"/>
            <w:left w:val="none" w:sz="0" w:space="0" w:color="auto"/>
            <w:bottom w:val="none" w:sz="0" w:space="0" w:color="auto"/>
            <w:right w:val="none" w:sz="0" w:space="0" w:color="auto"/>
          </w:divBdr>
        </w:div>
        <w:div w:id="1013410885">
          <w:marLeft w:val="0"/>
          <w:marRight w:val="0"/>
          <w:marTop w:val="150"/>
          <w:marBottom w:val="150"/>
          <w:divBdr>
            <w:top w:val="none" w:sz="0" w:space="0" w:color="auto"/>
            <w:left w:val="none" w:sz="0" w:space="0" w:color="auto"/>
            <w:bottom w:val="none" w:sz="0" w:space="0" w:color="auto"/>
            <w:right w:val="none" w:sz="0" w:space="0" w:color="auto"/>
          </w:divBdr>
        </w:div>
        <w:div w:id="1169515676">
          <w:marLeft w:val="0"/>
          <w:marRight w:val="0"/>
          <w:marTop w:val="150"/>
          <w:marBottom w:val="150"/>
          <w:divBdr>
            <w:top w:val="none" w:sz="0" w:space="0" w:color="auto"/>
            <w:left w:val="none" w:sz="0" w:space="0" w:color="auto"/>
            <w:bottom w:val="none" w:sz="0" w:space="0" w:color="auto"/>
            <w:right w:val="none" w:sz="0" w:space="0" w:color="auto"/>
          </w:divBdr>
        </w:div>
      </w:divsChild>
    </w:div>
    <w:div w:id="1587610867">
      <w:bodyDiv w:val="1"/>
      <w:marLeft w:val="0"/>
      <w:marRight w:val="0"/>
      <w:marTop w:val="0"/>
      <w:marBottom w:val="0"/>
      <w:divBdr>
        <w:top w:val="none" w:sz="0" w:space="0" w:color="auto"/>
        <w:left w:val="none" w:sz="0" w:space="0" w:color="auto"/>
        <w:bottom w:val="none" w:sz="0" w:space="0" w:color="auto"/>
        <w:right w:val="none" w:sz="0" w:space="0" w:color="auto"/>
      </w:divBdr>
      <w:divsChild>
        <w:div w:id="2127390062">
          <w:marLeft w:val="0"/>
          <w:marRight w:val="0"/>
          <w:marTop w:val="0"/>
          <w:marBottom w:val="225"/>
          <w:divBdr>
            <w:top w:val="none" w:sz="0" w:space="0" w:color="auto"/>
            <w:left w:val="none" w:sz="0" w:space="0" w:color="auto"/>
            <w:bottom w:val="none" w:sz="0" w:space="0" w:color="auto"/>
            <w:right w:val="none" w:sz="0" w:space="0" w:color="auto"/>
          </w:divBdr>
        </w:div>
        <w:div w:id="66657007">
          <w:marLeft w:val="0"/>
          <w:marRight w:val="0"/>
          <w:marTop w:val="150"/>
          <w:marBottom w:val="150"/>
          <w:divBdr>
            <w:top w:val="none" w:sz="0" w:space="0" w:color="auto"/>
            <w:left w:val="none" w:sz="0" w:space="0" w:color="auto"/>
            <w:bottom w:val="none" w:sz="0" w:space="0" w:color="auto"/>
            <w:right w:val="none" w:sz="0" w:space="0" w:color="auto"/>
          </w:divBdr>
        </w:div>
        <w:div w:id="1104618485">
          <w:marLeft w:val="0"/>
          <w:marRight w:val="0"/>
          <w:marTop w:val="150"/>
          <w:marBottom w:val="150"/>
          <w:divBdr>
            <w:top w:val="none" w:sz="0" w:space="0" w:color="auto"/>
            <w:left w:val="none" w:sz="0" w:space="0" w:color="auto"/>
            <w:bottom w:val="none" w:sz="0" w:space="0" w:color="auto"/>
            <w:right w:val="none" w:sz="0" w:space="0" w:color="auto"/>
          </w:divBdr>
        </w:div>
        <w:div w:id="152307735">
          <w:marLeft w:val="0"/>
          <w:marRight w:val="0"/>
          <w:marTop w:val="150"/>
          <w:marBottom w:val="150"/>
          <w:divBdr>
            <w:top w:val="none" w:sz="0" w:space="0" w:color="auto"/>
            <w:left w:val="none" w:sz="0" w:space="0" w:color="auto"/>
            <w:bottom w:val="none" w:sz="0" w:space="0" w:color="auto"/>
            <w:right w:val="none" w:sz="0" w:space="0" w:color="auto"/>
          </w:divBdr>
        </w:div>
        <w:div w:id="1598056191">
          <w:marLeft w:val="0"/>
          <w:marRight w:val="0"/>
          <w:marTop w:val="150"/>
          <w:marBottom w:val="150"/>
          <w:divBdr>
            <w:top w:val="none" w:sz="0" w:space="0" w:color="auto"/>
            <w:left w:val="none" w:sz="0" w:space="0" w:color="auto"/>
            <w:bottom w:val="none" w:sz="0" w:space="0" w:color="auto"/>
            <w:right w:val="none" w:sz="0" w:space="0" w:color="auto"/>
          </w:divBdr>
        </w:div>
      </w:divsChild>
    </w:div>
    <w:div w:id="1642614417">
      <w:bodyDiv w:val="1"/>
      <w:marLeft w:val="0"/>
      <w:marRight w:val="0"/>
      <w:marTop w:val="0"/>
      <w:marBottom w:val="0"/>
      <w:divBdr>
        <w:top w:val="none" w:sz="0" w:space="0" w:color="auto"/>
        <w:left w:val="none" w:sz="0" w:space="0" w:color="auto"/>
        <w:bottom w:val="none" w:sz="0" w:space="0" w:color="auto"/>
        <w:right w:val="none" w:sz="0" w:space="0" w:color="auto"/>
      </w:divBdr>
      <w:divsChild>
        <w:div w:id="1337466574">
          <w:marLeft w:val="0"/>
          <w:marRight w:val="0"/>
          <w:marTop w:val="0"/>
          <w:marBottom w:val="225"/>
          <w:divBdr>
            <w:top w:val="none" w:sz="0" w:space="0" w:color="auto"/>
            <w:left w:val="none" w:sz="0" w:space="0" w:color="auto"/>
            <w:bottom w:val="none" w:sz="0" w:space="0" w:color="auto"/>
            <w:right w:val="none" w:sz="0" w:space="0" w:color="auto"/>
          </w:divBdr>
        </w:div>
        <w:div w:id="838810598">
          <w:marLeft w:val="0"/>
          <w:marRight w:val="0"/>
          <w:marTop w:val="150"/>
          <w:marBottom w:val="150"/>
          <w:divBdr>
            <w:top w:val="none" w:sz="0" w:space="0" w:color="auto"/>
            <w:left w:val="none" w:sz="0" w:space="0" w:color="auto"/>
            <w:bottom w:val="none" w:sz="0" w:space="0" w:color="auto"/>
            <w:right w:val="none" w:sz="0" w:space="0" w:color="auto"/>
          </w:divBdr>
        </w:div>
        <w:div w:id="2009940175">
          <w:marLeft w:val="0"/>
          <w:marRight w:val="0"/>
          <w:marTop w:val="150"/>
          <w:marBottom w:val="150"/>
          <w:divBdr>
            <w:top w:val="none" w:sz="0" w:space="0" w:color="auto"/>
            <w:left w:val="none" w:sz="0" w:space="0" w:color="auto"/>
            <w:bottom w:val="none" w:sz="0" w:space="0" w:color="auto"/>
            <w:right w:val="none" w:sz="0" w:space="0" w:color="auto"/>
          </w:divBdr>
        </w:div>
        <w:div w:id="1919628930">
          <w:marLeft w:val="0"/>
          <w:marRight w:val="0"/>
          <w:marTop w:val="150"/>
          <w:marBottom w:val="150"/>
          <w:divBdr>
            <w:top w:val="none" w:sz="0" w:space="0" w:color="auto"/>
            <w:left w:val="none" w:sz="0" w:space="0" w:color="auto"/>
            <w:bottom w:val="none" w:sz="0" w:space="0" w:color="auto"/>
            <w:right w:val="none" w:sz="0" w:space="0" w:color="auto"/>
          </w:divBdr>
        </w:div>
        <w:div w:id="672806485">
          <w:marLeft w:val="0"/>
          <w:marRight w:val="0"/>
          <w:marTop w:val="150"/>
          <w:marBottom w:val="150"/>
          <w:divBdr>
            <w:top w:val="none" w:sz="0" w:space="0" w:color="auto"/>
            <w:left w:val="none" w:sz="0" w:space="0" w:color="auto"/>
            <w:bottom w:val="none" w:sz="0" w:space="0" w:color="auto"/>
            <w:right w:val="none" w:sz="0" w:space="0" w:color="auto"/>
          </w:divBdr>
        </w:div>
      </w:divsChild>
    </w:div>
    <w:div w:id="1657344694">
      <w:bodyDiv w:val="1"/>
      <w:marLeft w:val="0"/>
      <w:marRight w:val="0"/>
      <w:marTop w:val="0"/>
      <w:marBottom w:val="0"/>
      <w:divBdr>
        <w:top w:val="none" w:sz="0" w:space="0" w:color="auto"/>
        <w:left w:val="none" w:sz="0" w:space="0" w:color="auto"/>
        <w:bottom w:val="none" w:sz="0" w:space="0" w:color="auto"/>
        <w:right w:val="none" w:sz="0" w:space="0" w:color="auto"/>
      </w:divBdr>
      <w:divsChild>
        <w:div w:id="933123687">
          <w:marLeft w:val="0"/>
          <w:marRight w:val="0"/>
          <w:marTop w:val="0"/>
          <w:marBottom w:val="225"/>
          <w:divBdr>
            <w:top w:val="none" w:sz="0" w:space="0" w:color="auto"/>
            <w:left w:val="none" w:sz="0" w:space="0" w:color="auto"/>
            <w:bottom w:val="none" w:sz="0" w:space="0" w:color="auto"/>
            <w:right w:val="none" w:sz="0" w:space="0" w:color="auto"/>
          </w:divBdr>
        </w:div>
        <w:div w:id="231082380">
          <w:marLeft w:val="0"/>
          <w:marRight w:val="0"/>
          <w:marTop w:val="150"/>
          <w:marBottom w:val="150"/>
          <w:divBdr>
            <w:top w:val="none" w:sz="0" w:space="0" w:color="auto"/>
            <w:left w:val="none" w:sz="0" w:space="0" w:color="auto"/>
            <w:bottom w:val="none" w:sz="0" w:space="0" w:color="auto"/>
            <w:right w:val="none" w:sz="0" w:space="0" w:color="auto"/>
          </w:divBdr>
        </w:div>
        <w:div w:id="975915460">
          <w:marLeft w:val="0"/>
          <w:marRight w:val="0"/>
          <w:marTop w:val="150"/>
          <w:marBottom w:val="150"/>
          <w:divBdr>
            <w:top w:val="none" w:sz="0" w:space="0" w:color="auto"/>
            <w:left w:val="none" w:sz="0" w:space="0" w:color="auto"/>
            <w:bottom w:val="none" w:sz="0" w:space="0" w:color="auto"/>
            <w:right w:val="none" w:sz="0" w:space="0" w:color="auto"/>
          </w:divBdr>
        </w:div>
        <w:div w:id="1872254796">
          <w:marLeft w:val="0"/>
          <w:marRight w:val="0"/>
          <w:marTop w:val="150"/>
          <w:marBottom w:val="150"/>
          <w:divBdr>
            <w:top w:val="none" w:sz="0" w:space="0" w:color="auto"/>
            <w:left w:val="none" w:sz="0" w:space="0" w:color="auto"/>
            <w:bottom w:val="none" w:sz="0" w:space="0" w:color="auto"/>
            <w:right w:val="none" w:sz="0" w:space="0" w:color="auto"/>
          </w:divBdr>
        </w:div>
        <w:div w:id="412556002">
          <w:marLeft w:val="0"/>
          <w:marRight w:val="0"/>
          <w:marTop w:val="150"/>
          <w:marBottom w:val="150"/>
          <w:divBdr>
            <w:top w:val="none" w:sz="0" w:space="0" w:color="auto"/>
            <w:left w:val="none" w:sz="0" w:space="0" w:color="auto"/>
            <w:bottom w:val="none" w:sz="0" w:space="0" w:color="auto"/>
            <w:right w:val="none" w:sz="0" w:space="0" w:color="auto"/>
          </w:divBdr>
        </w:div>
      </w:divsChild>
    </w:div>
    <w:div w:id="1796219833">
      <w:bodyDiv w:val="1"/>
      <w:marLeft w:val="0"/>
      <w:marRight w:val="0"/>
      <w:marTop w:val="0"/>
      <w:marBottom w:val="0"/>
      <w:divBdr>
        <w:top w:val="none" w:sz="0" w:space="0" w:color="auto"/>
        <w:left w:val="none" w:sz="0" w:space="0" w:color="auto"/>
        <w:bottom w:val="none" w:sz="0" w:space="0" w:color="auto"/>
        <w:right w:val="none" w:sz="0" w:space="0" w:color="auto"/>
      </w:divBdr>
      <w:divsChild>
        <w:div w:id="2090344329">
          <w:marLeft w:val="0"/>
          <w:marRight w:val="0"/>
          <w:marTop w:val="0"/>
          <w:marBottom w:val="225"/>
          <w:divBdr>
            <w:top w:val="none" w:sz="0" w:space="0" w:color="auto"/>
            <w:left w:val="none" w:sz="0" w:space="0" w:color="auto"/>
            <w:bottom w:val="none" w:sz="0" w:space="0" w:color="auto"/>
            <w:right w:val="none" w:sz="0" w:space="0" w:color="auto"/>
          </w:divBdr>
        </w:div>
        <w:div w:id="137766434">
          <w:marLeft w:val="0"/>
          <w:marRight w:val="0"/>
          <w:marTop w:val="150"/>
          <w:marBottom w:val="150"/>
          <w:divBdr>
            <w:top w:val="none" w:sz="0" w:space="0" w:color="auto"/>
            <w:left w:val="none" w:sz="0" w:space="0" w:color="auto"/>
            <w:bottom w:val="none" w:sz="0" w:space="0" w:color="auto"/>
            <w:right w:val="none" w:sz="0" w:space="0" w:color="auto"/>
          </w:divBdr>
        </w:div>
        <w:div w:id="1989311928">
          <w:marLeft w:val="0"/>
          <w:marRight w:val="0"/>
          <w:marTop w:val="150"/>
          <w:marBottom w:val="150"/>
          <w:divBdr>
            <w:top w:val="none" w:sz="0" w:space="0" w:color="auto"/>
            <w:left w:val="none" w:sz="0" w:space="0" w:color="auto"/>
            <w:bottom w:val="none" w:sz="0" w:space="0" w:color="auto"/>
            <w:right w:val="none" w:sz="0" w:space="0" w:color="auto"/>
          </w:divBdr>
        </w:div>
        <w:div w:id="992173572">
          <w:marLeft w:val="0"/>
          <w:marRight w:val="0"/>
          <w:marTop w:val="150"/>
          <w:marBottom w:val="150"/>
          <w:divBdr>
            <w:top w:val="none" w:sz="0" w:space="0" w:color="auto"/>
            <w:left w:val="none" w:sz="0" w:space="0" w:color="auto"/>
            <w:bottom w:val="none" w:sz="0" w:space="0" w:color="auto"/>
            <w:right w:val="none" w:sz="0" w:space="0" w:color="auto"/>
          </w:divBdr>
        </w:div>
        <w:div w:id="1758094362">
          <w:marLeft w:val="0"/>
          <w:marRight w:val="0"/>
          <w:marTop w:val="150"/>
          <w:marBottom w:val="150"/>
          <w:divBdr>
            <w:top w:val="none" w:sz="0" w:space="0" w:color="auto"/>
            <w:left w:val="none" w:sz="0" w:space="0" w:color="auto"/>
            <w:bottom w:val="none" w:sz="0" w:space="0" w:color="auto"/>
            <w:right w:val="none" w:sz="0" w:space="0" w:color="auto"/>
          </w:divBdr>
        </w:div>
      </w:divsChild>
    </w:div>
    <w:div w:id="1858885393">
      <w:bodyDiv w:val="1"/>
      <w:marLeft w:val="0"/>
      <w:marRight w:val="0"/>
      <w:marTop w:val="0"/>
      <w:marBottom w:val="0"/>
      <w:divBdr>
        <w:top w:val="none" w:sz="0" w:space="0" w:color="auto"/>
        <w:left w:val="none" w:sz="0" w:space="0" w:color="auto"/>
        <w:bottom w:val="none" w:sz="0" w:space="0" w:color="auto"/>
        <w:right w:val="none" w:sz="0" w:space="0" w:color="auto"/>
      </w:divBdr>
      <w:divsChild>
        <w:div w:id="1384017135">
          <w:marLeft w:val="0"/>
          <w:marRight w:val="0"/>
          <w:marTop w:val="0"/>
          <w:marBottom w:val="225"/>
          <w:divBdr>
            <w:top w:val="none" w:sz="0" w:space="0" w:color="auto"/>
            <w:left w:val="none" w:sz="0" w:space="0" w:color="auto"/>
            <w:bottom w:val="none" w:sz="0" w:space="0" w:color="auto"/>
            <w:right w:val="none" w:sz="0" w:space="0" w:color="auto"/>
          </w:divBdr>
        </w:div>
        <w:div w:id="1218779005">
          <w:marLeft w:val="0"/>
          <w:marRight w:val="0"/>
          <w:marTop w:val="150"/>
          <w:marBottom w:val="150"/>
          <w:divBdr>
            <w:top w:val="none" w:sz="0" w:space="0" w:color="auto"/>
            <w:left w:val="none" w:sz="0" w:space="0" w:color="auto"/>
            <w:bottom w:val="none" w:sz="0" w:space="0" w:color="auto"/>
            <w:right w:val="none" w:sz="0" w:space="0" w:color="auto"/>
          </w:divBdr>
        </w:div>
        <w:div w:id="708919664">
          <w:marLeft w:val="0"/>
          <w:marRight w:val="0"/>
          <w:marTop w:val="150"/>
          <w:marBottom w:val="150"/>
          <w:divBdr>
            <w:top w:val="none" w:sz="0" w:space="0" w:color="auto"/>
            <w:left w:val="none" w:sz="0" w:space="0" w:color="auto"/>
            <w:bottom w:val="none" w:sz="0" w:space="0" w:color="auto"/>
            <w:right w:val="none" w:sz="0" w:space="0" w:color="auto"/>
          </w:divBdr>
        </w:div>
        <w:div w:id="305015377">
          <w:marLeft w:val="0"/>
          <w:marRight w:val="0"/>
          <w:marTop w:val="150"/>
          <w:marBottom w:val="150"/>
          <w:divBdr>
            <w:top w:val="none" w:sz="0" w:space="0" w:color="auto"/>
            <w:left w:val="none" w:sz="0" w:space="0" w:color="auto"/>
            <w:bottom w:val="none" w:sz="0" w:space="0" w:color="auto"/>
            <w:right w:val="none" w:sz="0" w:space="0" w:color="auto"/>
          </w:divBdr>
        </w:div>
        <w:div w:id="1804151911">
          <w:marLeft w:val="0"/>
          <w:marRight w:val="0"/>
          <w:marTop w:val="150"/>
          <w:marBottom w:val="150"/>
          <w:divBdr>
            <w:top w:val="none" w:sz="0" w:space="0" w:color="auto"/>
            <w:left w:val="none" w:sz="0" w:space="0" w:color="auto"/>
            <w:bottom w:val="none" w:sz="0" w:space="0" w:color="auto"/>
            <w:right w:val="none" w:sz="0" w:space="0" w:color="auto"/>
          </w:divBdr>
        </w:div>
      </w:divsChild>
    </w:div>
    <w:div w:id="1871143708">
      <w:bodyDiv w:val="1"/>
      <w:marLeft w:val="0"/>
      <w:marRight w:val="0"/>
      <w:marTop w:val="0"/>
      <w:marBottom w:val="0"/>
      <w:divBdr>
        <w:top w:val="none" w:sz="0" w:space="0" w:color="auto"/>
        <w:left w:val="none" w:sz="0" w:space="0" w:color="auto"/>
        <w:bottom w:val="none" w:sz="0" w:space="0" w:color="auto"/>
        <w:right w:val="none" w:sz="0" w:space="0" w:color="auto"/>
      </w:divBdr>
      <w:divsChild>
        <w:div w:id="2108500680">
          <w:marLeft w:val="0"/>
          <w:marRight w:val="0"/>
          <w:marTop w:val="0"/>
          <w:marBottom w:val="225"/>
          <w:divBdr>
            <w:top w:val="none" w:sz="0" w:space="0" w:color="auto"/>
            <w:left w:val="none" w:sz="0" w:space="0" w:color="auto"/>
            <w:bottom w:val="none" w:sz="0" w:space="0" w:color="auto"/>
            <w:right w:val="none" w:sz="0" w:space="0" w:color="auto"/>
          </w:divBdr>
        </w:div>
        <w:div w:id="222257521">
          <w:marLeft w:val="0"/>
          <w:marRight w:val="0"/>
          <w:marTop w:val="150"/>
          <w:marBottom w:val="150"/>
          <w:divBdr>
            <w:top w:val="none" w:sz="0" w:space="0" w:color="auto"/>
            <w:left w:val="none" w:sz="0" w:space="0" w:color="auto"/>
            <w:bottom w:val="none" w:sz="0" w:space="0" w:color="auto"/>
            <w:right w:val="none" w:sz="0" w:space="0" w:color="auto"/>
          </w:divBdr>
        </w:div>
        <w:div w:id="1055856872">
          <w:marLeft w:val="0"/>
          <w:marRight w:val="0"/>
          <w:marTop w:val="150"/>
          <w:marBottom w:val="150"/>
          <w:divBdr>
            <w:top w:val="none" w:sz="0" w:space="0" w:color="auto"/>
            <w:left w:val="none" w:sz="0" w:space="0" w:color="auto"/>
            <w:bottom w:val="none" w:sz="0" w:space="0" w:color="auto"/>
            <w:right w:val="none" w:sz="0" w:space="0" w:color="auto"/>
          </w:divBdr>
        </w:div>
        <w:div w:id="174613274">
          <w:marLeft w:val="0"/>
          <w:marRight w:val="0"/>
          <w:marTop w:val="150"/>
          <w:marBottom w:val="150"/>
          <w:divBdr>
            <w:top w:val="none" w:sz="0" w:space="0" w:color="auto"/>
            <w:left w:val="none" w:sz="0" w:space="0" w:color="auto"/>
            <w:bottom w:val="none" w:sz="0" w:space="0" w:color="auto"/>
            <w:right w:val="none" w:sz="0" w:space="0" w:color="auto"/>
          </w:divBdr>
        </w:div>
        <w:div w:id="307366916">
          <w:marLeft w:val="0"/>
          <w:marRight w:val="0"/>
          <w:marTop w:val="150"/>
          <w:marBottom w:val="150"/>
          <w:divBdr>
            <w:top w:val="none" w:sz="0" w:space="0" w:color="auto"/>
            <w:left w:val="none" w:sz="0" w:space="0" w:color="auto"/>
            <w:bottom w:val="none" w:sz="0" w:space="0" w:color="auto"/>
            <w:right w:val="none" w:sz="0" w:space="0" w:color="auto"/>
          </w:divBdr>
        </w:div>
      </w:divsChild>
    </w:div>
    <w:div w:id="1938948453">
      <w:bodyDiv w:val="1"/>
      <w:marLeft w:val="0"/>
      <w:marRight w:val="0"/>
      <w:marTop w:val="0"/>
      <w:marBottom w:val="0"/>
      <w:divBdr>
        <w:top w:val="none" w:sz="0" w:space="0" w:color="auto"/>
        <w:left w:val="none" w:sz="0" w:space="0" w:color="auto"/>
        <w:bottom w:val="none" w:sz="0" w:space="0" w:color="auto"/>
        <w:right w:val="none" w:sz="0" w:space="0" w:color="auto"/>
      </w:divBdr>
      <w:divsChild>
        <w:div w:id="1545144002">
          <w:marLeft w:val="0"/>
          <w:marRight w:val="0"/>
          <w:marTop w:val="0"/>
          <w:marBottom w:val="225"/>
          <w:divBdr>
            <w:top w:val="none" w:sz="0" w:space="0" w:color="auto"/>
            <w:left w:val="none" w:sz="0" w:space="0" w:color="auto"/>
            <w:bottom w:val="none" w:sz="0" w:space="0" w:color="auto"/>
            <w:right w:val="none" w:sz="0" w:space="0" w:color="auto"/>
          </w:divBdr>
        </w:div>
        <w:div w:id="650214767">
          <w:marLeft w:val="0"/>
          <w:marRight w:val="0"/>
          <w:marTop w:val="150"/>
          <w:marBottom w:val="150"/>
          <w:divBdr>
            <w:top w:val="none" w:sz="0" w:space="0" w:color="auto"/>
            <w:left w:val="none" w:sz="0" w:space="0" w:color="auto"/>
            <w:bottom w:val="none" w:sz="0" w:space="0" w:color="auto"/>
            <w:right w:val="none" w:sz="0" w:space="0" w:color="auto"/>
          </w:divBdr>
        </w:div>
        <w:div w:id="1168397453">
          <w:marLeft w:val="0"/>
          <w:marRight w:val="0"/>
          <w:marTop w:val="150"/>
          <w:marBottom w:val="150"/>
          <w:divBdr>
            <w:top w:val="none" w:sz="0" w:space="0" w:color="auto"/>
            <w:left w:val="none" w:sz="0" w:space="0" w:color="auto"/>
            <w:bottom w:val="none" w:sz="0" w:space="0" w:color="auto"/>
            <w:right w:val="none" w:sz="0" w:space="0" w:color="auto"/>
          </w:divBdr>
        </w:div>
        <w:div w:id="1435637151">
          <w:marLeft w:val="0"/>
          <w:marRight w:val="0"/>
          <w:marTop w:val="150"/>
          <w:marBottom w:val="150"/>
          <w:divBdr>
            <w:top w:val="none" w:sz="0" w:space="0" w:color="auto"/>
            <w:left w:val="none" w:sz="0" w:space="0" w:color="auto"/>
            <w:bottom w:val="none" w:sz="0" w:space="0" w:color="auto"/>
            <w:right w:val="none" w:sz="0" w:space="0" w:color="auto"/>
          </w:divBdr>
        </w:div>
        <w:div w:id="148208335">
          <w:marLeft w:val="0"/>
          <w:marRight w:val="0"/>
          <w:marTop w:val="150"/>
          <w:marBottom w:val="150"/>
          <w:divBdr>
            <w:top w:val="none" w:sz="0" w:space="0" w:color="auto"/>
            <w:left w:val="none" w:sz="0" w:space="0" w:color="auto"/>
            <w:bottom w:val="none" w:sz="0" w:space="0" w:color="auto"/>
            <w:right w:val="none" w:sz="0" w:space="0" w:color="auto"/>
          </w:divBdr>
        </w:div>
      </w:divsChild>
    </w:div>
    <w:div w:id="1972175819">
      <w:bodyDiv w:val="1"/>
      <w:marLeft w:val="0"/>
      <w:marRight w:val="0"/>
      <w:marTop w:val="0"/>
      <w:marBottom w:val="0"/>
      <w:divBdr>
        <w:top w:val="none" w:sz="0" w:space="0" w:color="auto"/>
        <w:left w:val="none" w:sz="0" w:space="0" w:color="auto"/>
        <w:bottom w:val="none" w:sz="0" w:space="0" w:color="auto"/>
        <w:right w:val="none" w:sz="0" w:space="0" w:color="auto"/>
      </w:divBdr>
      <w:divsChild>
        <w:div w:id="736778563">
          <w:marLeft w:val="0"/>
          <w:marRight w:val="0"/>
          <w:marTop w:val="0"/>
          <w:marBottom w:val="225"/>
          <w:divBdr>
            <w:top w:val="none" w:sz="0" w:space="0" w:color="auto"/>
            <w:left w:val="none" w:sz="0" w:space="0" w:color="auto"/>
            <w:bottom w:val="none" w:sz="0" w:space="0" w:color="auto"/>
            <w:right w:val="none" w:sz="0" w:space="0" w:color="auto"/>
          </w:divBdr>
        </w:div>
        <w:div w:id="700933204">
          <w:marLeft w:val="0"/>
          <w:marRight w:val="0"/>
          <w:marTop w:val="150"/>
          <w:marBottom w:val="150"/>
          <w:divBdr>
            <w:top w:val="none" w:sz="0" w:space="0" w:color="auto"/>
            <w:left w:val="none" w:sz="0" w:space="0" w:color="auto"/>
            <w:bottom w:val="none" w:sz="0" w:space="0" w:color="auto"/>
            <w:right w:val="none" w:sz="0" w:space="0" w:color="auto"/>
          </w:divBdr>
        </w:div>
        <w:div w:id="455372091">
          <w:marLeft w:val="0"/>
          <w:marRight w:val="0"/>
          <w:marTop w:val="150"/>
          <w:marBottom w:val="150"/>
          <w:divBdr>
            <w:top w:val="none" w:sz="0" w:space="0" w:color="auto"/>
            <w:left w:val="none" w:sz="0" w:space="0" w:color="auto"/>
            <w:bottom w:val="none" w:sz="0" w:space="0" w:color="auto"/>
            <w:right w:val="none" w:sz="0" w:space="0" w:color="auto"/>
          </w:divBdr>
        </w:div>
        <w:div w:id="409160463">
          <w:marLeft w:val="0"/>
          <w:marRight w:val="0"/>
          <w:marTop w:val="150"/>
          <w:marBottom w:val="150"/>
          <w:divBdr>
            <w:top w:val="none" w:sz="0" w:space="0" w:color="auto"/>
            <w:left w:val="none" w:sz="0" w:space="0" w:color="auto"/>
            <w:bottom w:val="none" w:sz="0" w:space="0" w:color="auto"/>
            <w:right w:val="none" w:sz="0" w:space="0" w:color="auto"/>
          </w:divBdr>
        </w:div>
        <w:div w:id="182667776">
          <w:marLeft w:val="0"/>
          <w:marRight w:val="0"/>
          <w:marTop w:val="150"/>
          <w:marBottom w:val="150"/>
          <w:divBdr>
            <w:top w:val="none" w:sz="0" w:space="0" w:color="auto"/>
            <w:left w:val="none" w:sz="0" w:space="0" w:color="auto"/>
            <w:bottom w:val="none" w:sz="0" w:space="0" w:color="auto"/>
            <w:right w:val="none" w:sz="0" w:space="0" w:color="auto"/>
          </w:divBdr>
        </w:div>
      </w:divsChild>
    </w:div>
    <w:div w:id="1983777333">
      <w:bodyDiv w:val="1"/>
      <w:marLeft w:val="0"/>
      <w:marRight w:val="0"/>
      <w:marTop w:val="0"/>
      <w:marBottom w:val="0"/>
      <w:divBdr>
        <w:top w:val="none" w:sz="0" w:space="0" w:color="auto"/>
        <w:left w:val="none" w:sz="0" w:space="0" w:color="auto"/>
        <w:bottom w:val="none" w:sz="0" w:space="0" w:color="auto"/>
        <w:right w:val="none" w:sz="0" w:space="0" w:color="auto"/>
      </w:divBdr>
      <w:divsChild>
        <w:div w:id="613446307">
          <w:marLeft w:val="0"/>
          <w:marRight w:val="0"/>
          <w:marTop w:val="0"/>
          <w:marBottom w:val="225"/>
          <w:divBdr>
            <w:top w:val="none" w:sz="0" w:space="0" w:color="auto"/>
            <w:left w:val="none" w:sz="0" w:space="0" w:color="auto"/>
            <w:bottom w:val="none" w:sz="0" w:space="0" w:color="auto"/>
            <w:right w:val="none" w:sz="0" w:space="0" w:color="auto"/>
          </w:divBdr>
        </w:div>
        <w:div w:id="36245252">
          <w:marLeft w:val="0"/>
          <w:marRight w:val="0"/>
          <w:marTop w:val="150"/>
          <w:marBottom w:val="150"/>
          <w:divBdr>
            <w:top w:val="none" w:sz="0" w:space="0" w:color="auto"/>
            <w:left w:val="none" w:sz="0" w:space="0" w:color="auto"/>
            <w:bottom w:val="none" w:sz="0" w:space="0" w:color="auto"/>
            <w:right w:val="none" w:sz="0" w:space="0" w:color="auto"/>
          </w:divBdr>
        </w:div>
        <w:div w:id="638146266">
          <w:marLeft w:val="0"/>
          <w:marRight w:val="0"/>
          <w:marTop w:val="150"/>
          <w:marBottom w:val="150"/>
          <w:divBdr>
            <w:top w:val="none" w:sz="0" w:space="0" w:color="auto"/>
            <w:left w:val="none" w:sz="0" w:space="0" w:color="auto"/>
            <w:bottom w:val="none" w:sz="0" w:space="0" w:color="auto"/>
            <w:right w:val="none" w:sz="0" w:space="0" w:color="auto"/>
          </w:divBdr>
        </w:div>
        <w:div w:id="2059892543">
          <w:marLeft w:val="0"/>
          <w:marRight w:val="0"/>
          <w:marTop w:val="150"/>
          <w:marBottom w:val="150"/>
          <w:divBdr>
            <w:top w:val="none" w:sz="0" w:space="0" w:color="auto"/>
            <w:left w:val="none" w:sz="0" w:space="0" w:color="auto"/>
            <w:bottom w:val="none" w:sz="0" w:space="0" w:color="auto"/>
            <w:right w:val="none" w:sz="0" w:space="0" w:color="auto"/>
          </w:divBdr>
        </w:div>
        <w:div w:id="1695499912">
          <w:marLeft w:val="0"/>
          <w:marRight w:val="0"/>
          <w:marTop w:val="150"/>
          <w:marBottom w:val="150"/>
          <w:divBdr>
            <w:top w:val="none" w:sz="0" w:space="0" w:color="auto"/>
            <w:left w:val="none" w:sz="0" w:space="0" w:color="auto"/>
            <w:bottom w:val="none" w:sz="0" w:space="0" w:color="auto"/>
            <w:right w:val="none" w:sz="0" w:space="0" w:color="auto"/>
          </w:divBdr>
        </w:div>
      </w:divsChild>
    </w:div>
    <w:div w:id="2097241303">
      <w:bodyDiv w:val="1"/>
      <w:marLeft w:val="0"/>
      <w:marRight w:val="0"/>
      <w:marTop w:val="0"/>
      <w:marBottom w:val="0"/>
      <w:divBdr>
        <w:top w:val="none" w:sz="0" w:space="0" w:color="auto"/>
        <w:left w:val="none" w:sz="0" w:space="0" w:color="auto"/>
        <w:bottom w:val="none" w:sz="0" w:space="0" w:color="auto"/>
        <w:right w:val="none" w:sz="0" w:space="0" w:color="auto"/>
      </w:divBdr>
      <w:divsChild>
        <w:div w:id="1900362461">
          <w:marLeft w:val="0"/>
          <w:marRight w:val="0"/>
          <w:marTop w:val="0"/>
          <w:marBottom w:val="225"/>
          <w:divBdr>
            <w:top w:val="none" w:sz="0" w:space="0" w:color="auto"/>
            <w:left w:val="none" w:sz="0" w:space="0" w:color="auto"/>
            <w:bottom w:val="none" w:sz="0" w:space="0" w:color="auto"/>
            <w:right w:val="none" w:sz="0" w:space="0" w:color="auto"/>
          </w:divBdr>
        </w:div>
        <w:div w:id="309753098">
          <w:marLeft w:val="0"/>
          <w:marRight w:val="0"/>
          <w:marTop w:val="150"/>
          <w:marBottom w:val="150"/>
          <w:divBdr>
            <w:top w:val="none" w:sz="0" w:space="0" w:color="auto"/>
            <w:left w:val="none" w:sz="0" w:space="0" w:color="auto"/>
            <w:bottom w:val="none" w:sz="0" w:space="0" w:color="auto"/>
            <w:right w:val="none" w:sz="0" w:space="0" w:color="auto"/>
          </w:divBdr>
        </w:div>
        <w:div w:id="768701517">
          <w:marLeft w:val="0"/>
          <w:marRight w:val="0"/>
          <w:marTop w:val="150"/>
          <w:marBottom w:val="150"/>
          <w:divBdr>
            <w:top w:val="none" w:sz="0" w:space="0" w:color="auto"/>
            <w:left w:val="none" w:sz="0" w:space="0" w:color="auto"/>
            <w:bottom w:val="none" w:sz="0" w:space="0" w:color="auto"/>
            <w:right w:val="none" w:sz="0" w:space="0" w:color="auto"/>
          </w:divBdr>
        </w:div>
        <w:div w:id="1681159638">
          <w:marLeft w:val="0"/>
          <w:marRight w:val="0"/>
          <w:marTop w:val="150"/>
          <w:marBottom w:val="150"/>
          <w:divBdr>
            <w:top w:val="none" w:sz="0" w:space="0" w:color="auto"/>
            <w:left w:val="none" w:sz="0" w:space="0" w:color="auto"/>
            <w:bottom w:val="none" w:sz="0" w:space="0" w:color="auto"/>
            <w:right w:val="none" w:sz="0" w:space="0" w:color="auto"/>
          </w:divBdr>
        </w:div>
        <w:div w:id="1294481802">
          <w:marLeft w:val="0"/>
          <w:marRight w:val="0"/>
          <w:marTop w:val="150"/>
          <w:marBottom w:val="150"/>
          <w:divBdr>
            <w:top w:val="none" w:sz="0" w:space="0" w:color="auto"/>
            <w:left w:val="none" w:sz="0" w:space="0" w:color="auto"/>
            <w:bottom w:val="none" w:sz="0" w:space="0" w:color="auto"/>
            <w:right w:val="none" w:sz="0" w:space="0" w:color="auto"/>
          </w:divBdr>
        </w:div>
      </w:divsChild>
    </w:div>
    <w:div w:id="2116291138">
      <w:bodyDiv w:val="1"/>
      <w:marLeft w:val="0"/>
      <w:marRight w:val="0"/>
      <w:marTop w:val="0"/>
      <w:marBottom w:val="0"/>
      <w:divBdr>
        <w:top w:val="none" w:sz="0" w:space="0" w:color="auto"/>
        <w:left w:val="none" w:sz="0" w:space="0" w:color="auto"/>
        <w:bottom w:val="none" w:sz="0" w:space="0" w:color="auto"/>
        <w:right w:val="none" w:sz="0" w:space="0" w:color="auto"/>
      </w:divBdr>
      <w:divsChild>
        <w:div w:id="1428385086">
          <w:marLeft w:val="0"/>
          <w:marRight w:val="0"/>
          <w:marTop w:val="0"/>
          <w:marBottom w:val="225"/>
          <w:divBdr>
            <w:top w:val="none" w:sz="0" w:space="0" w:color="auto"/>
            <w:left w:val="none" w:sz="0" w:space="0" w:color="auto"/>
            <w:bottom w:val="none" w:sz="0" w:space="0" w:color="auto"/>
            <w:right w:val="none" w:sz="0" w:space="0" w:color="auto"/>
          </w:divBdr>
        </w:div>
        <w:div w:id="1824620226">
          <w:marLeft w:val="0"/>
          <w:marRight w:val="0"/>
          <w:marTop w:val="150"/>
          <w:marBottom w:val="150"/>
          <w:divBdr>
            <w:top w:val="none" w:sz="0" w:space="0" w:color="auto"/>
            <w:left w:val="none" w:sz="0" w:space="0" w:color="auto"/>
            <w:bottom w:val="none" w:sz="0" w:space="0" w:color="auto"/>
            <w:right w:val="none" w:sz="0" w:space="0" w:color="auto"/>
          </w:divBdr>
        </w:div>
        <w:div w:id="407074641">
          <w:marLeft w:val="0"/>
          <w:marRight w:val="0"/>
          <w:marTop w:val="150"/>
          <w:marBottom w:val="150"/>
          <w:divBdr>
            <w:top w:val="none" w:sz="0" w:space="0" w:color="auto"/>
            <w:left w:val="none" w:sz="0" w:space="0" w:color="auto"/>
            <w:bottom w:val="none" w:sz="0" w:space="0" w:color="auto"/>
            <w:right w:val="none" w:sz="0" w:space="0" w:color="auto"/>
          </w:divBdr>
        </w:div>
        <w:div w:id="10763373">
          <w:marLeft w:val="0"/>
          <w:marRight w:val="0"/>
          <w:marTop w:val="150"/>
          <w:marBottom w:val="150"/>
          <w:divBdr>
            <w:top w:val="none" w:sz="0" w:space="0" w:color="auto"/>
            <w:left w:val="none" w:sz="0" w:space="0" w:color="auto"/>
            <w:bottom w:val="none" w:sz="0" w:space="0" w:color="auto"/>
            <w:right w:val="none" w:sz="0" w:space="0" w:color="auto"/>
          </w:divBdr>
        </w:div>
        <w:div w:id="787315730">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2387</Words>
  <Characters>13610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16</cp:revision>
  <dcterms:created xsi:type="dcterms:W3CDTF">2019-12-11T11:47:00Z</dcterms:created>
  <dcterms:modified xsi:type="dcterms:W3CDTF">2019-12-12T12:12:00Z</dcterms:modified>
</cp:coreProperties>
</file>